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D8872" w14:textId="7D8D8699" w:rsidR="00A028DD" w:rsidRPr="00CE1F7D" w:rsidRDefault="00A028DD" w:rsidP="00A028DD">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3B1135B9" wp14:editId="1E46D09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F98DF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Pr>
          <w:rFonts w:ascii="Arial" w:hAnsi="Arial" w:cs="Arial"/>
          <w:b/>
          <w:kern w:val="2"/>
          <w:lang w:eastAsia="zh-CN"/>
        </w:rPr>
        <w:t>29</w:t>
      </w:r>
      <w:r w:rsidRPr="00CE1F7D">
        <w:rPr>
          <w:rFonts w:ascii="Arial" w:hAnsi="Arial" w:cs="Arial"/>
          <w:b/>
          <w:kern w:val="2"/>
          <w:lang w:eastAsia="zh-CN"/>
        </w:rPr>
        <w:tab/>
      </w:r>
      <w:r w:rsidRPr="000C0FD3">
        <w:rPr>
          <w:rFonts w:ascii="Arial" w:hAnsi="Arial" w:cs="Arial"/>
          <w:b/>
          <w:color w:val="000000" w:themeColor="text1"/>
          <w:kern w:val="2"/>
          <w:lang w:eastAsia="zh-CN"/>
        </w:rPr>
        <w:t xml:space="preserve"> </w:t>
      </w:r>
      <w:r w:rsidRPr="00DC77FC">
        <w:rPr>
          <w:rFonts w:ascii="Arial" w:hAnsi="Arial" w:cs="Arial"/>
          <w:b/>
          <w:color w:val="000000" w:themeColor="text1"/>
          <w:kern w:val="2"/>
          <w:lang w:eastAsia="zh-CN"/>
        </w:rPr>
        <w:t>R2-</w:t>
      </w:r>
      <w:r w:rsidR="00950363" w:rsidRPr="00950363">
        <w:rPr>
          <w:rFonts w:ascii="Arial" w:hAnsi="Arial" w:cs="Arial"/>
          <w:b/>
          <w:kern w:val="2"/>
          <w:lang w:eastAsia="zh-CN"/>
        </w:rPr>
        <w:t>2501219</w:t>
      </w:r>
    </w:p>
    <w:p w14:paraId="7348632A" w14:textId="77777777" w:rsidR="00A028DD" w:rsidRPr="00CE1F7D" w:rsidRDefault="00A028DD" w:rsidP="00A028DD">
      <w:pPr>
        <w:spacing w:after="60"/>
        <w:rPr>
          <w:rFonts w:ascii="Arial" w:hAnsi="Arial" w:cs="Arial"/>
          <w:b/>
        </w:rPr>
      </w:pPr>
      <w:r w:rsidRPr="00EC6AAF">
        <w:rPr>
          <w:rFonts w:ascii="Arial" w:hAnsi="Arial" w:cs="Arial"/>
          <w:b/>
        </w:rPr>
        <w:t>Athens, Greece, Feb. 17th – 21st, 2025</w:t>
      </w:r>
    </w:p>
    <w:p w14:paraId="7826937B" w14:textId="220AE7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D22A80">
        <w:rPr>
          <w:rFonts w:ascii="Arial" w:hAnsi="Arial" w:cs="Arial"/>
          <w:b/>
          <w:lang w:eastAsia="zh-CN"/>
        </w:rPr>
        <w:t>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21383B4B"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Data Collection</w:t>
      </w:r>
      <w:r w:rsidR="006F22BF">
        <w:rPr>
          <w:rFonts w:ascii="Arial" w:hAnsi="Arial" w:cs="Arial"/>
          <w:b/>
          <w:lang w:eastAsia="zh-CN"/>
        </w:rPr>
        <w:t xml:space="preserve"> for NW-side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11AF2B6F" w14:textId="2FC05C93" w:rsidR="00A22990" w:rsidRPr="00F90649" w:rsidRDefault="009C0564" w:rsidP="00F90649">
      <w:pPr>
        <w:pStyle w:val="Heading1"/>
      </w:pPr>
      <w:r w:rsidRPr="002D767D">
        <w:t>Introduction</w:t>
      </w:r>
      <w:bookmarkEnd w:id="0"/>
      <w:bookmarkEnd w:id="1"/>
    </w:p>
    <w:p w14:paraId="604F800C" w14:textId="66A28F1C" w:rsidR="001615B0" w:rsidRPr="00103D78" w:rsidRDefault="001615B0" w:rsidP="001615B0">
      <w:pPr>
        <w:spacing w:after="240"/>
      </w:pPr>
      <w:r w:rsidRPr="00103D78">
        <w:t>In meeting</w:t>
      </w:r>
      <w:r w:rsidR="00C427C0" w:rsidRPr="00103D78">
        <w:t xml:space="preserve"> #128</w:t>
      </w:r>
      <w:r w:rsidR="00DE499C" w:rsidRPr="00103D78">
        <w:t xml:space="preserve"> </w:t>
      </w:r>
      <w:r w:rsidR="00DE499C" w:rsidRPr="00103D78">
        <w:fldChar w:fldCharType="begin"/>
      </w:r>
      <w:r w:rsidR="00DE499C" w:rsidRPr="00103D78">
        <w:instrText xml:space="preserve"> REF _Ref189477930 \r \h </w:instrText>
      </w:r>
      <w:r w:rsidR="00103D78">
        <w:instrText xml:space="preserve"> \* MERGEFORMAT </w:instrText>
      </w:r>
      <w:r w:rsidR="00DE499C" w:rsidRPr="00103D78">
        <w:fldChar w:fldCharType="separate"/>
      </w:r>
      <w:r w:rsidR="00DE499C" w:rsidRPr="00103D78">
        <w:t>[7]</w:t>
      </w:r>
      <w:r w:rsidR="00DE499C" w:rsidRPr="00103D78">
        <w:fldChar w:fldCharType="end"/>
      </w:r>
      <w:r w:rsidRPr="00103D78">
        <w:t>, RAN2 discussed and tried to conclude on the following two aspects</w:t>
      </w:r>
      <w:r w:rsidR="007753C5" w:rsidRPr="00103D78">
        <w:t xml:space="preserve"> for data collection for NW-side model training</w:t>
      </w:r>
      <w:r w:rsidRPr="00103D78">
        <w:t>.</w:t>
      </w:r>
    </w:p>
    <w:p w14:paraId="64F03542" w14:textId="77777777" w:rsidR="001615B0" w:rsidRPr="00103D78" w:rsidRDefault="001615B0" w:rsidP="001615B0">
      <w:pPr>
        <w:pStyle w:val="ListParagraph"/>
        <w:numPr>
          <w:ilvl w:val="0"/>
          <w:numId w:val="34"/>
        </w:numPr>
        <w:spacing w:after="240"/>
        <w:rPr>
          <w:rFonts w:ascii="Times New Roman" w:hAnsi="Times New Roman"/>
          <w:iCs/>
        </w:rPr>
      </w:pPr>
      <w:r w:rsidRPr="00103D78">
        <w:rPr>
          <w:rFonts w:ascii="Times New Roman" w:hAnsi="Times New Roman"/>
          <w:iCs/>
        </w:rPr>
        <w:t>Logging conditions/events</w:t>
      </w:r>
    </w:p>
    <w:p w14:paraId="6E380A34" w14:textId="77777777" w:rsidR="001615B0" w:rsidRPr="00103D78" w:rsidRDefault="001615B0" w:rsidP="001615B0">
      <w:pPr>
        <w:pStyle w:val="ListParagraph"/>
        <w:numPr>
          <w:ilvl w:val="0"/>
          <w:numId w:val="34"/>
        </w:numPr>
        <w:spacing w:after="240"/>
        <w:rPr>
          <w:rFonts w:ascii="Times New Roman" w:hAnsi="Times New Roman"/>
        </w:rPr>
      </w:pPr>
      <w:r w:rsidRPr="00103D78">
        <w:rPr>
          <w:rFonts w:ascii="Times New Roman" w:hAnsi="Times New Roman"/>
          <w:iCs/>
        </w:rPr>
        <w:t>Starting/Stopping of logging</w:t>
      </w:r>
    </w:p>
    <w:p w14:paraId="76EC55F0" w14:textId="3967C5CC" w:rsidR="001615B0" w:rsidRPr="00103D78" w:rsidRDefault="001615B0" w:rsidP="001615B0">
      <w:r w:rsidRPr="00103D78">
        <w:t xml:space="preserve">For </w:t>
      </w:r>
      <w:r w:rsidRPr="00103D78">
        <w:rPr>
          <w:b/>
          <w:bCs/>
        </w:rPr>
        <w:t>logging conditions and events</w:t>
      </w:r>
      <w:r w:rsidRPr="00103D78">
        <w:t>, the group discussed events that could trigger data logging. While some companies do not like event-triggered data logging (</w:t>
      </w:r>
      <w:r w:rsidR="00AD727F" w:rsidRPr="00103D78">
        <w:t xml:space="preserve">for the reason that </w:t>
      </w:r>
      <w:r w:rsidRPr="00103D78">
        <w:rPr>
          <w:iCs/>
          <w:lang w:val="en-GB"/>
        </w:rPr>
        <w:t>models have to generalize well for the whole cell</w:t>
      </w:r>
      <w:r w:rsidRPr="00103D78">
        <w:t xml:space="preserve">, for all kinds of events, so it does not make sense to log data for specific events), more companies think it will be helpful. </w:t>
      </w:r>
      <w:r w:rsidR="00E92257" w:rsidRPr="00103D78">
        <w:t>Some of the reasons include</w:t>
      </w:r>
      <w:r w:rsidRPr="00103D78">
        <w:t xml:space="preserve">, </w:t>
      </w:r>
    </w:p>
    <w:p w14:paraId="63A9CB5A" w14:textId="207B252A" w:rsidR="001615B0" w:rsidRPr="00103D78" w:rsidRDefault="001615B0" w:rsidP="001615B0">
      <w:pPr>
        <w:pStyle w:val="ListParagraph"/>
        <w:numPr>
          <w:ilvl w:val="0"/>
          <w:numId w:val="35"/>
        </w:numPr>
        <w:rPr>
          <w:rFonts w:ascii="Times New Roman" w:hAnsi="Times New Roman"/>
        </w:rPr>
      </w:pPr>
      <w:r w:rsidRPr="00103D78">
        <w:rPr>
          <w:rFonts w:ascii="Times New Roman" w:hAnsi="Times New Roman"/>
        </w:rPr>
        <w:t xml:space="preserve">even-based logging is </w:t>
      </w:r>
      <w:r w:rsidR="00172D5B" w:rsidRPr="00103D78">
        <w:rPr>
          <w:rFonts w:ascii="Times New Roman" w:hAnsi="Times New Roman"/>
        </w:rPr>
        <w:t>helpful for having</w:t>
      </w:r>
      <w:r w:rsidRPr="00103D78">
        <w:rPr>
          <w:rFonts w:ascii="Times New Roman" w:hAnsi="Times New Roman"/>
        </w:rPr>
        <w:t xml:space="preserve"> a complete dataset for all kinds of events. </w:t>
      </w:r>
    </w:p>
    <w:p w14:paraId="03EB1C95" w14:textId="47606692" w:rsidR="001615B0" w:rsidRPr="00103D78" w:rsidRDefault="00DA3218" w:rsidP="001615B0">
      <w:pPr>
        <w:pStyle w:val="ListParagraph"/>
        <w:numPr>
          <w:ilvl w:val="0"/>
          <w:numId w:val="35"/>
        </w:numPr>
        <w:rPr>
          <w:rFonts w:ascii="Times New Roman" w:hAnsi="Times New Roman"/>
        </w:rPr>
      </w:pPr>
      <w:r w:rsidRPr="00103D78">
        <w:rPr>
          <w:rFonts w:ascii="Times New Roman" w:hAnsi="Times New Roman"/>
        </w:rPr>
        <w:t xml:space="preserve">it could </w:t>
      </w:r>
      <w:r w:rsidR="006D25A0" w:rsidRPr="00103D78">
        <w:rPr>
          <w:rFonts w:ascii="Times New Roman" w:hAnsi="Times New Roman"/>
        </w:rPr>
        <w:t>a</w:t>
      </w:r>
      <w:r w:rsidR="001615B0" w:rsidRPr="00103D78">
        <w:rPr>
          <w:rFonts w:ascii="Times New Roman" w:hAnsi="Times New Roman"/>
        </w:rPr>
        <w:t>void</w:t>
      </w:r>
      <w:r w:rsidR="006D25A0" w:rsidRPr="00103D78">
        <w:rPr>
          <w:rFonts w:ascii="Times New Roman" w:hAnsi="Times New Roman"/>
        </w:rPr>
        <w:t xml:space="preserve"> </w:t>
      </w:r>
      <w:r w:rsidR="001615B0" w:rsidRPr="00103D78">
        <w:rPr>
          <w:rFonts w:ascii="Times New Roman" w:hAnsi="Times New Roman"/>
        </w:rPr>
        <w:t xml:space="preserve">collecting too much data </w:t>
      </w:r>
      <w:r w:rsidR="006D25A0" w:rsidRPr="00103D78">
        <w:rPr>
          <w:rFonts w:ascii="Times New Roman" w:hAnsi="Times New Roman"/>
        </w:rPr>
        <w:t xml:space="preserve">at the UE </w:t>
      </w:r>
      <w:r w:rsidR="001615B0" w:rsidRPr="00103D78">
        <w:rPr>
          <w:rFonts w:ascii="Times New Roman" w:hAnsi="Times New Roman"/>
        </w:rPr>
        <w:t xml:space="preserve">if the network is only interested in a subset of data.  </w:t>
      </w:r>
    </w:p>
    <w:p w14:paraId="6DB42E48" w14:textId="54365DF2" w:rsidR="001615B0" w:rsidRPr="00103D78" w:rsidRDefault="001615B0" w:rsidP="001615B0">
      <w:pPr>
        <w:pStyle w:val="ListParagraph"/>
        <w:numPr>
          <w:ilvl w:val="0"/>
          <w:numId w:val="35"/>
        </w:numPr>
        <w:rPr>
          <w:rFonts w:ascii="Times New Roman" w:hAnsi="Times New Roman"/>
        </w:rPr>
      </w:pPr>
      <w:r w:rsidRPr="00103D78">
        <w:rPr>
          <w:rFonts w:ascii="Times New Roman" w:hAnsi="Times New Roman"/>
          <w:lang w:val="en-US"/>
        </w:rPr>
        <w:t>L3 measurement allows the UE to log event based on cell edge/cell center.</w:t>
      </w:r>
    </w:p>
    <w:p w14:paraId="34607C2A" w14:textId="74C09B4C" w:rsidR="001615B0" w:rsidRPr="00103D78" w:rsidRDefault="00963FEB" w:rsidP="001615B0">
      <w:pPr>
        <w:pStyle w:val="ListParagraph"/>
        <w:numPr>
          <w:ilvl w:val="0"/>
          <w:numId w:val="35"/>
        </w:numPr>
        <w:rPr>
          <w:rFonts w:ascii="Times New Roman" w:hAnsi="Times New Roman"/>
        </w:rPr>
      </w:pPr>
      <w:r w:rsidRPr="00103D78">
        <w:rPr>
          <w:rFonts w:ascii="Times New Roman" w:hAnsi="Times New Roman"/>
          <w:lang w:val="en-US"/>
        </w:rPr>
        <w:t xml:space="preserve">it could </w:t>
      </w:r>
      <w:r w:rsidR="00685EA6" w:rsidRPr="00103D78">
        <w:rPr>
          <w:rFonts w:ascii="Times New Roman" w:hAnsi="Times New Roman"/>
          <w:lang w:val="en-US"/>
        </w:rPr>
        <w:t>sav</w:t>
      </w:r>
      <w:r w:rsidRPr="00103D78">
        <w:rPr>
          <w:rFonts w:ascii="Times New Roman" w:hAnsi="Times New Roman"/>
          <w:lang w:val="en-US"/>
        </w:rPr>
        <w:t>e</w:t>
      </w:r>
      <w:r w:rsidR="001615B0" w:rsidRPr="00103D78">
        <w:rPr>
          <w:rFonts w:ascii="Times New Roman" w:hAnsi="Times New Roman"/>
          <w:lang w:val="en-US"/>
        </w:rPr>
        <w:t xml:space="preserve"> UE power and </w:t>
      </w:r>
      <w:r w:rsidR="00685EA6" w:rsidRPr="00103D78">
        <w:rPr>
          <w:rFonts w:ascii="Times New Roman" w:hAnsi="Times New Roman"/>
          <w:lang w:val="en-US"/>
        </w:rPr>
        <w:t xml:space="preserve">allow </w:t>
      </w:r>
      <w:r w:rsidR="001615B0" w:rsidRPr="00103D78">
        <w:rPr>
          <w:rFonts w:ascii="Times New Roman" w:hAnsi="Times New Roman"/>
          <w:lang w:val="en-US"/>
        </w:rPr>
        <w:t xml:space="preserve">the operator to choose whether </w:t>
      </w:r>
      <w:r w:rsidR="008C02F5" w:rsidRPr="00103D78">
        <w:rPr>
          <w:rFonts w:ascii="Times New Roman" w:hAnsi="Times New Roman"/>
          <w:lang w:val="en-US"/>
        </w:rPr>
        <w:t>to</w:t>
      </w:r>
      <w:r w:rsidR="001615B0" w:rsidRPr="00103D78">
        <w:rPr>
          <w:rFonts w:ascii="Times New Roman" w:hAnsi="Times New Roman"/>
          <w:lang w:val="en-US"/>
        </w:rPr>
        <w:t xml:space="preserve"> configure the event or not.  </w:t>
      </w:r>
    </w:p>
    <w:p w14:paraId="1718ADC9" w14:textId="33CF80A4" w:rsidR="00B471D1" w:rsidRPr="00103D78" w:rsidRDefault="001615B0" w:rsidP="001615B0">
      <w:r w:rsidRPr="00103D78">
        <w:t xml:space="preserve">For </w:t>
      </w:r>
      <w:r w:rsidR="00FD1764" w:rsidRPr="00103D78">
        <w:t xml:space="preserve">the </w:t>
      </w:r>
      <w:r w:rsidRPr="00103D78">
        <w:rPr>
          <w:b/>
          <w:bCs/>
        </w:rPr>
        <w:t>starting/stopping of logging</w:t>
      </w:r>
      <w:r w:rsidRPr="00103D78">
        <w:t>, the discussion was focus on UE power state</w:t>
      </w:r>
      <w:r w:rsidR="008C02F5" w:rsidRPr="00103D78">
        <w:t>.</w:t>
      </w:r>
      <w:r w:rsidRPr="00103D78">
        <w:t xml:space="preserve"> </w:t>
      </w:r>
      <w:r w:rsidR="008C02F5" w:rsidRPr="00103D78">
        <w:t>F</w:t>
      </w:r>
      <w:r w:rsidRPr="00103D78">
        <w:t xml:space="preserve">or example, </w:t>
      </w:r>
    </w:p>
    <w:p w14:paraId="17132822" w14:textId="77777777" w:rsidR="00B471D1" w:rsidRPr="00103D78" w:rsidRDefault="001615B0" w:rsidP="00B471D1">
      <w:pPr>
        <w:pStyle w:val="ListParagraph"/>
        <w:numPr>
          <w:ilvl w:val="0"/>
          <w:numId w:val="36"/>
        </w:numPr>
        <w:rPr>
          <w:rFonts w:ascii="Times New Roman" w:hAnsi="Times New Roman"/>
        </w:rPr>
      </w:pPr>
      <w:r w:rsidRPr="00103D78">
        <w:rPr>
          <w:rFonts w:ascii="Times New Roman" w:hAnsi="Times New Roman"/>
        </w:rPr>
        <w:t xml:space="preserve">when the UE is running low in power, can it stop logging autonomously? </w:t>
      </w:r>
    </w:p>
    <w:p w14:paraId="58DEE3ED" w14:textId="77777777" w:rsidR="000903D8" w:rsidRPr="00103D78" w:rsidRDefault="00B471D1" w:rsidP="00B471D1">
      <w:pPr>
        <w:pStyle w:val="ListParagraph"/>
        <w:numPr>
          <w:ilvl w:val="0"/>
          <w:numId w:val="36"/>
        </w:numPr>
        <w:rPr>
          <w:rFonts w:ascii="Times New Roman" w:hAnsi="Times New Roman"/>
        </w:rPr>
      </w:pPr>
      <w:r w:rsidRPr="00103D78">
        <w:rPr>
          <w:rFonts w:ascii="Times New Roman" w:hAnsi="Times New Roman"/>
        </w:rPr>
        <w:t>s</w:t>
      </w:r>
      <w:r w:rsidR="001615B0" w:rsidRPr="00103D78">
        <w:rPr>
          <w:rFonts w:ascii="Times New Roman" w:hAnsi="Times New Roman"/>
        </w:rPr>
        <w:t xml:space="preserve">hould the UE report it to the network, with or without the reason of stopping? </w:t>
      </w:r>
    </w:p>
    <w:p w14:paraId="74882268" w14:textId="1C53E0AC" w:rsidR="001615B0" w:rsidRPr="00103D78" w:rsidRDefault="001615B0" w:rsidP="000903D8">
      <w:r w:rsidRPr="00103D78">
        <w:t>Also discussed was the impact of UE’s buffer state. Most companies believe a UE should not autonomously stop logging; instead, it needs to report to the NW and the NW can deactivate the data collection.</w:t>
      </w:r>
    </w:p>
    <w:p w14:paraId="259CF71B" w14:textId="77777777" w:rsidR="001615B0" w:rsidRPr="00103D78" w:rsidRDefault="001615B0" w:rsidP="001615B0">
      <w:r w:rsidRPr="00103D78">
        <w:t>The agreements are listed below.</w:t>
      </w:r>
    </w:p>
    <w:p w14:paraId="11C07BF0" w14:textId="77777777" w:rsidR="001615B0" w:rsidRPr="0036666B" w:rsidRDefault="001615B0" w:rsidP="001615B0">
      <w:pPr>
        <w:spacing w:after="240"/>
        <w:rPr>
          <w:b/>
          <w:bCs/>
          <w:sz w:val="20"/>
          <w:szCs w:val="20"/>
          <w:lang w:val="en-GB"/>
        </w:rPr>
      </w:pPr>
      <w:r w:rsidRPr="0036666B">
        <w:rPr>
          <w:b/>
          <w:bCs/>
          <w:sz w:val="20"/>
          <w:szCs w:val="20"/>
          <w:highlight w:val="green"/>
          <w:lang w:val="en-GB"/>
        </w:rPr>
        <w:t>Agreements</w:t>
      </w:r>
    </w:p>
    <w:p w14:paraId="205F5159" w14:textId="77777777" w:rsidR="001615B0" w:rsidRPr="00B7004C" w:rsidRDefault="001615B0" w:rsidP="001615B0">
      <w:pPr>
        <w:numPr>
          <w:ilvl w:val="0"/>
          <w:numId w:val="33"/>
        </w:numPr>
        <w:spacing w:after="0"/>
        <w:rPr>
          <w:bCs/>
          <w:i/>
          <w:iCs/>
          <w:color w:val="0070C0"/>
          <w:sz w:val="21"/>
          <w:szCs w:val="21"/>
          <w:lang w:val="en-GB"/>
        </w:rPr>
      </w:pPr>
      <w:r w:rsidRPr="00B7004C">
        <w:rPr>
          <w:bCs/>
          <w:i/>
          <w:iCs/>
          <w:color w:val="0070C0"/>
          <w:sz w:val="21"/>
          <w:szCs w:val="21"/>
          <w:lang w:val="en-GB"/>
        </w:rPr>
        <w:t>Focus on the following three radio condition event-based logging</w:t>
      </w:r>
    </w:p>
    <w:p w14:paraId="03C08ECA" w14:textId="77777777" w:rsidR="001615B0" w:rsidRPr="003A55D4" w:rsidRDefault="001615B0" w:rsidP="003A55D4">
      <w:pPr>
        <w:pStyle w:val="ListParagraph"/>
        <w:numPr>
          <w:ilvl w:val="0"/>
          <w:numId w:val="37"/>
        </w:numPr>
        <w:spacing w:after="0"/>
        <w:rPr>
          <w:rFonts w:ascii="Times New Roman" w:hAnsi="Times New Roman"/>
          <w:bCs/>
          <w:i/>
          <w:iCs/>
          <w:color w:val="0070C0"/>
          <w:sz w:val="21"/>
          <w:szCs w:val="21"/>
        </w:rPr>
      </w:pPr>
      <w:r w:rsidRPr="003A55D4">
        <w:rPr>
          <w:rFonts w:ascii="Times New Roman" w:hAnsi="Times New Roman"/>
          <w:bCs/>
          <w:i/>
          <w:iCs/>
          <w:color w:val="0070C0"/>
          <w:sz w:val="21"/>
          <w:szCs w:val="21"/>
        </w:rPr>
        <w:t>L3 serving cell measurement based (e.g. X1/X2 similar to A1/A2)</w:t>
      </w:r>
    </w:p>
    <w:p w14:paraId="0D328B7D" w14:textId="77777777" w:rsidR="001615B0" w:rsidRPr="003A55D4" w:rsidRDefault="001615B0" w:rsidP="003A55D4">
      <w:pPr>
        <w:pStyle w:val="ListParagraph"/>
        <w:numPr>
          <w:ilvl w:val="0"/>
          <w:numId w:val="37"/>
        </w:numPr>
        <w:spacing w:after="0"/>
        <w:rPr>
          <w:rFonts w:ascii="Times New Roman" w:hAnsi="Times New Roman"/>
          <w:bCs/>
          <w:i/>
          <w:iCs/>
          <w:color w:val="0070C0"/>
          <w:sz w:val="21"/>
          <w:szCs w:val="21"/>
        </w:rPr>
      </w:pPr>
      <w:r w:rsidRPr="003A55D4">
        <w:rPr>
          <w:rFonts w:ascii="Times New Roman" w:hAnsi="Times New Roman"/>
          <w:bCs/>
          <w:i/>
          <w:iCs/>
          <w:color w:val="0070C0"/>
          <w:sz w:val="21"/>
          <w:szCs w:val="21"/>
        </w:rPr>
        <w:t>Beam based events (e.g. beam becomes top-1 beam and number of measurements is less than configured value)</w:t>
      </w:r>
    </w:p>
    <w:p w14:paraId="671E0569" w14:textId="77777777" w:rsidR="001615B0" w:rsidRPr="003A55D4" w:rsidRDefault="001615B0" w:rsidP="003A55D4">
      <w:pPr>
        <w:pStyle w:val="ListParagraph"/>
        <w:numPr>
          <w:ilvl w:val="0"/>
          <w:numId w:val="37"/>
        </w:numPr>
        <w:spacing w:after="0"/>
        <w:rPr>
          <w:rFonts w:ascii="Times New Roman" w:hAnsi="Times New Roman"/>
          <w:bCs/>
          <w:i/>
          <w:iCs/>
          <w:color w:val="0070C0"/>
          <w:sz w:val="21"/>
          <w:szCs w:val="21"/>
        </w:rPr>
      </w:pPr>
      <w:r w:rsidRPr="003A55D4">
        <w:rPr>
          <w:rFonts w:ascii="Times New Roman" w:hAnsi="Times New Roman"/>
          <w:bCs/>
          <w:i/>
          <w:iCs/>
          <w:color w:val="0070C0"/>
          <w:sz w:val="21"/>
          <w:szCs w:val="21"/>
        </w:rPr>
        <w:t xml:space="preserve">L1 beam level measurement </w:t>
      </w:r>
    </w:p>
    <w:p w14:paraId="05C28688" w14:textId="77777777" w:rsidR="001615B0" w:rsidRPr="00B7004C" w:rsidRDefault="001615B0" w:rsidP="001615B0">
      <w:pPr>
        <w:numPr>
          <w:ilvl w:val="0"/>
          <w:numId w:val="33"/>
        </w:numPr>
        <w:spacing w:after="0"/>
        <w:rPr>
          <w:bCs/>
          <w:i/>
          <w:iCs/>
          <w:color w:val="0070C0"/>
          <w:sz w:val="21"/>
          <w:szCs w:val="21"/>
          <w:lang w:val="en-GB"/>
        </w:rPr>
      </w:pPr>
      <w:r w:rsidRPr="00B7004C">
        <w:rPr>
          <w:bCs/>
          <w:i/>
          <w:iCs/>
          <w:color w:val="0070C0"/>
          <w:sz w:val="21"/>
          <w:szCs w:val="21"/>
          <w:lang w:val="en-GB"/>
        </w:rPr>
        <w:t xml:space="preserve">Measurements on aperiodic CSI resources are not reported for NW sided data collection.   </w:t>
      </w:r>
    </w:p>
    <w:p w14:paraId="12AFCCC7" w14:textId="77777777" w:rsidR="001615B0" w:rsidRPr="00B7004C" w:rsidRDefault="001615B0" w:rsidP="001615B0">
      <w:pPr>
        <w:numPr>
          <w:ilvl w:val="0"/>
          <w:numId w:val="33"/>
        </w:numPr>
        <w:spacing w:after="0"/>
        <w:rPr>
          <w:bCs/>
          <w:i/>
          <w:iCs/>
          <w:color w:val="0070C0"/>
          <w:sz w:val="21"/>
          <w:szCs w:val="21"/>
          <w:lang w:val="en-GB"/>
        </w:rPr>
      </w:pPr>
      <w:r w:rsidRPr="00B7004C">
        <w:rPr>
          <w:bCs/>
          <w:i/>
          <w:iCs/>
          <w:color w:val="0070C0"/>
          <w:sz w:val="21"/>
          <w:szCs w:val="21"/>
          <w:lang w:val="en-GB"/>
        </w:rPr>
        <w:t xml:space="preserve">Data collection is controlled by the network.   The UE will not autonomously stop when low power state is detected.  </w:t>
      </w:r>
    </w:p>
    <w:p w14:paraId="483F58BD" w14:textId="77777777" w:rsidR="00CC15CD" w:rsidRDefault="001615B0" w:rsidP="001615B0">
      <w:pPr>
        <w:numPr>
          <w:ilvl w:val="0"/>
          <w:numId w:val="33"/>
        </w:numPr>
        <w:spacing w:after="0"/>
        <w:rPr>
          <w:bCs/>
          <w:i/>
          <w:iCs/>
          <w:color w:val="0070C0"/>
          <w:sz w:val="21"/>
          <w:szCs w:val="21"/>
          <w:lang w:val="en-GB"/>
        </w:rPr>
      </w:pPr>
      <w:r w:rsidRPr="00B7004C">
        <w:rPr>
          <w:bCs/>
          <w:i/>
          <w:iCs/>
          <w:color w:val="0070C0"/>
          <w:sz w:val="21"/>
          <w:szCs w:val="21"/>
          <w:lang w:val="en-GB"/>
        </w:rPr>
        <w:t xml:space="preserve">The UE reports to the network when the power state is low.  </w:t>
      </w:r>
    </w:p>
    <w:p w14:paraId="2DD92225" w14:textId="77777777" w:rsidR="00CC15CD" w:rsidRPr="00CC15CD" w:rsidRDefault="001615B0" w:rsidP="00CC15CD">
      <w:pPr>
        <w:pStyle w:val="ListParagraph"/>
        <w:numPr>
          <w:ilvl w:val="0"/>
          <w:numId w:val="38"/>
        </w:numPr>
        <w:spacing w:after="0"/>
        <w:rPr>
          <w:rFonts w:ascii="Times New Roman" w:hAnsi="Times New Roman"/>
          <w:bCs/>
          <w:i/>
          <w:iCs/>
          <w:color w:val="0070C0"/>
          <w:sz w:val="21"/>
          <w:szCs w:val="21"/>
        </w:rPr>
      </w:pPr>
      <w:r w:rsidRPr="00CC15CD">
        <w:rPr>
          <w:rFonts w:ascii="Times New Roman" w:hAnsi="Times New Roman"/>
          <w:bCs/>
          <w:i/>
          <w:iCs/>
          <w:color w:val="0070C0"/>
          <w:sz w:val="21"/>
          <w:szCs w:val="21"/>
        </w:rPr>
        <w:t xml:space="preserve">We will not specify how the UE determines low power state.   </w:t>
      </w:r>
    </w:p>
    <w:p w14:paraId="7D4F98B3" w14:textId="74CE6A83" w:rsidR="001615B0" w:rsidRPr="00CC15CD" w:rsidRDefault="001615B0" w:rsidP="00CC15CD">
      <w:pPr>
        <w:pStyle w:val="ListParagraph"/>
        <w:numPr>
          <w:ilvl w:val="0"/>
          <w:numId w:val="38"/>
        </w:numPr>
        <w:spacing w:after="0"/>
        <w:rPr>
          <w:rFonts w:ascii="Times New Roman" w:hAnsi="Times New Roman"/>
          <w:bCs/>
          <w:i/>
          <w:iCs/>
          <w:color w:val="0070C0"/>
          <w:sz w:val="21"/>
          <w:szCs w:val="21"/>
        </w:rPr>
      </w:pPr>
      <w:r w:rsidRPr="00CC15CD">
        <w:rPr>
          <w:rFonts w:ascii="Times New Roman" w:hAnsi="Times New Roman"/>
          <w:bCs/>
          <w:i/>
          <w:iCs/>
          <w:color w:val="0070C0"/>
          <w:sz w:val="21"/>
          <w:szCs w:val="21"/>
        </w:rPr>
        <w:t xml:space="preserve">The network should de-configure the data collection (this can be captured in stage 2).   </w:t>
      </w:r>
    </w:p>
    <w:p w14:paraId="1F6FC141" w14:textId="77777777" w:rsidR="00CF6B1C" w:rsidRDefault="001615B0" w:rsidP="001615B0">
      <w:pPr>
        <w:numPr>
          <w:ilvl w:val="0"/>
          <w:numId w:val="33"/>
        </w:numPr>
        <w:spacing w:after="0"/>
        <w:rPr>
          <w:bCs/>
          <w:i/>
          <w:iCs/>
          <w:color w:val="0070C0"/>
          <w:sz w:val="21"/>
          <w:szCs w:val="21"/>
          <w:lang w:val="en-GB"/>
        </w:rPr>
      </w:pPr>
      <w:r w:rsidRPr="00B7004C">
        <w:rPr>
          <w:bCs/>
          <w:i/>
          <w:iCs/>
          <w:color w:val="0070C0"/>
          <w:sz w:val="21"/>
          <w:szCs w:val="21"/>
          <w:lang w:val="en-GB"/>
        </w:rPr>
        <w:t xml:space="preserve">The UE reports to the network when buffer is or may become full.  </w:t>
      </w:r>
    </w:p>
    <w:p w14:paraId="71A203E2" w14:textId="6681DFB3" w:rsidR="001615B0" w:rsidRPr="00CF6B1C" w:rsidRDefault="001615B0" w:rsidP="00CF6B1C">
      <w:pPr>
        <w:pStyle w:val="ListParagraph"/>
        <w:numPr>
          <w:ilvl w:val="0"/>
          <w:numId w:val="39"/>
        </w:numPr>
        <w:spacing w:after="0"/>
        <w:rPr>
          <w:rFonts w:ascii="Times New Roman" w:hAnsi="Times New Roman"/>
          <w:bCs/>
          <w:i/>
          <w:iCs/>
          <w:color w:val="0070C0"/>
          <w:sz w:val="21"/>
          <w:szCs w:val="21"/>
        </w:rPr>
      </w:pPr>
      <w:r w:rsidRPr="00CF6B1C">
        <w:rPr>
          <w:rFonts w:ascii="Times New Roman" w:hAnsi="Times New Roman"/>
          <w:bCs/>
          <w:i/>
          <w:iCs/>
          <w:color w:val="0070C0"/>
          <w:sz w:val="21"/>
          <w:szCs w:val="21"/>
        </w:rPr>
        <w:t xml:space="preserve">FFS when it reports (before and/or after).   </w:t>
      </w:r>
    </w:p>
    <w:p w14:paraId="44892195" w14:textId="77777777" w:rsidR="0055472E" w:rsidRDefault="001615B0" w:rsidP="001615B0">
      <w:pPr>
        <w:numPr>
          <w:ilvl w:val="0"/>
          <w:numId w:val="33"/>
        </w:numPr>
        <w:spacing w:after="0"/>
        <w:rPr>
          <w:bCs/>
          <w:i/>
          <w:iCs/>
          <w:color w:val="0070C0"/>
          <w:sz w:val="21"/>
          <w:szCs w:val="21"/>
          <w:lang w:val="en-GB"/>
        </w:rPr>
      </w:pPr>
      <w:r w:rsidRPr="00B7004C">
        <w:rPr>
          <w:bCs/>
          <w:i/>
          <w:iCs/>
          <w:color w:val="0070C0"/>
          <w:sz w:val="21"/>
          <w:szCs w:val="21"/>
          <w:lang w:val="en-GB"/>
        </w:rPr>
        <w:t xml:space="preserve">The UE can report the reason for triggering of indication for the status (e.g. low power state, low memory).  </w:t>
      </w:r>
    </w:p>
    <w:p w14:paraId="6F7BF4DA" w14:textId="730FE9CC" w:rsidR="001615B0" w:rsidRPr="0055472E" w:rsidRDefault="001615B0" w:rsidP="0055472E">
      <w:pPr>
        <w:pStyle w:val="ListParagraph"/>
        <w:numPr>
          <w:ilvl w:val="0"/>
          <w:numId w:val="39"/>
        </w:numPr>
        <w:spacing w:after="0"/>
        <w:rPr>
          <w:rFonts w:ascii="Times New Roman" w:hAnsi="Times New Roman"/>
          <w:bCs/>
          <w:i/>
          <w:iCs/>
          <w:color w:val="0070C0"/>
          <w:sz w:val="21"/>
          <w:szCs w:val="21"/>
        </w:rPr>
      </w:pPr>
      <w:r w:rsidRPr="0055472E">
        <w:rPr>
          <w:rFonts w:ascii="Times New Roman" w:hAnsi="Times New Roman"/>
          <w:bCs/>
          <w:i/>
          <w:iCs/>
          <w:color w:val="0070C0"/>
          <w:sz w:val="21"/>
          <w:szCs w:val="21"/>
        </w:rPr>
        <w:t>FFS how this is signalled and if the reporting can be part of availability indication.</w:t>
      </w:r>
    </w:p>
    <w:p w14:paraId="016D43DD" w14:textId="77777777" w:rsidR="001615B0" w:rsidRDefault="001615B0" w:rsidP="001615B0">
      <w:pPr>
        <w:spacing w:after="240"/>
        <w:rPr>
          <w:sz w:val="20"/>
          <w:szCs w:val="20"/>
          <w:lang w:eastAsia="zh-CN"/>
        </w:rPr>
      </w:pPr>
    </w:p>
    <w:p w14:paraId="57D121B7" w14:textId="1CFCE41B" w:rsidR="001615B0" w:rsidRPr="00103D78" w:rsidRDefault="006520D2" w:rsidP="001615B0">
      <w:pPr>
        <w:spacing w:after="240"/>
      </w:pPr>
      <w:r w:rsidRPr="00103D78">
        <w:lastRenderedPageBreak/>
        <w:t>A</w:t>
      </w:r>
      <w:r w:rsidR="001615B0" w:rsidRPr="00103D78">
        <w:t xml:space="preserve"> post-meeting email discussion </w:t>
      </w:r>
      <w:r w:rsidR="00327F39" w:rsidRPr="00103D78">
        <w:t xml:space="preserve">(shown below) </w:t>
      </w:r>
      <w:r w:rsidRPr="00103D78">
        <w:t xml:space="preserve">was arranged </w:t>
      </w:r>
      <w:r w:rsidR="001615B0" w:rsidRPr="00103D78">
        <w:t>for this topic to discuss the motivation and specification complexity for the three radio conditions agreed.</w:t>
      </w:r>
      <w:r w:rsidR="00FE0404" w:rsidRPr="00103D78">
        <w:t xml:space="preserve"> </w:t>
      </w:r>
    </w:p>
    <w:p w14:paraId="0D075EAC" w14:textId="77777777" w:rsidR="001615B0" w:rsidRPr="00103D78" w:rsidRDefault="001615B0" w:rsidP="001615B0">
      <w:pPr>
        <w:pStyle w:val="EmailDiscussion"/>
        <w:tabs>
          <w:tab w:val="clear" w:pos="1619"/>
          <w:tab w:val="num" w:pos="360"/>
        </w:tabs>
        <w:ind w:left="360"/>
        <w:rPr>
          <w:rFonts w:ascii="Times New Roman" w:hAnsi="Times New Roman"/>
          <w:sz w:val="22"/>
          <w:szCs w:val="22"/>
        </w:rPr>
      </w:pPr>
      <w:r w:rsidRPr="00103D78">
        <w:rPr>
          <w:rFonts w:ascii="Times New Roman" w:hAnsi="Times New Roman"/>
          <w:sz w:val="22"/>
          <w:szCs w:val="22"/>
        </w:rPr>
        <w:t>[POST128][019][AI PHY] NW side data collection (Nokia)</w:t>
      </w:r>
    </w:p>
    <w:p w14:paraId="6EC7AEB8" w14:textId="77777777" w:rsidR="001615B0" w:rsidRPr="00103D78" w:rsidRDefault="001615B0" w:rsidP="001615B0">
      <w:pPr>
        <w:pStyle w:val="EmailDiscussion2"/>
        <w:ind w:left="363"/>
        <w:rPr>
          <w:rFonts w:ascii="Times New Roman" w:hAnsi="Times New Roman"/>
          <w:sz w:val="22"/>
          <w:szCs w:val="22"/>
        </w:rPr>
      </w:pPr>
      <w:r w:rsidRPr="00103D78">
        <w:rPr>
          <w:rFonts w:ascii="Times New Roman" w:hAnsi="Times New Roman"/>
          <w:sz w:val="22"/>
          <w:szCs w:val="22"/>
        </w:rPr>
        <w:tab/>
        <w:t xml:space="preserve">Intended outcome: Discuss the motivation and specification complexity for the three radio conditions. </w:t>
      </w:r>
    </w:p>
    <w:p w14:paraId="7D86B88F" w14:textId="77777777" w:rsidR="001615B0" w:rsidRPr="00103D78" w:rsidRDefault="001615B0" w:rsidP="001615B0">
      <w:pPr>
        <w:pStyle w:val="EmailDiscussion2"/>
        <w:ind w:left="363"/>
        <w:rPr>
          <w:rFonts w:ascii="Times New Roman" w:hAnsi="Times New Roman"/>
          <w:sz w:val="22"/>
          <w:szCs w:val="22"/>
        </w:rPr>
      </w:pPr>
      <w:r w:rsidRPr="00103D78">
        <w:rPr>
          <w:rFonts w:ascii="Times New Roman" w:hAnsi="Times New Roman"/>
          <w:sz w:val="22"/>
          <w:szCs w:val="22"/>
        </w:rPr>
        <w:tab/>
        <w:t>Deadline:  Long</w:t>
      </w:r>
    </w:p>
    <w:p w14:paraId="1B5BCBA8" w14:textId="77777777" w:rsidR="009B4C81" w:rsidRDefault="009B4C81" w:rsidP="007F6EBB">
      <w:pPr>
        <w:rPr>
          <w:color w:val="7F7F7F" w:themeColor="text1" w:themeTint="80"/>
          <w:sz w:val="20"/>
          <w:szCs w:val="20"/>
        </w:rPr>
      </w:pPr>
    </w:p>
    <w:p w14:paraId="4CCCEABD" w14:textId="70E4FA1B" w:rsidR="00662C64" w:rsidRPr="001615B0" w:rsidRDefault="00B44033" w:rsidP="007F6EBB">
      <w:pPr>
        <w:rPr>
          <w:lang w:eastAsia="zh-CN"/>
        </w:rPr>
      </w:pPr>
      <w:r w:rsidRPr="001615B0">
        <w:rPr>
          <w:lang w:eastAsia="zh-CN"/>
        </w:rPr>
        <w:t xml:space="preserve">In this contribution, </w:t>
      </w:r>
      <w:r w:rsidR="00D44716" w:rsidRPr="001615B0">
        <w:rPr>
          <w:lang w:eastAsia="zh-CN"/>
        </w:rPr>
        <w:t>our discussion will</w:t>
      </w:r>
      <w:r w:rsidRPr="001615B0">
        <w:rPr>
          <w:lang w:eastAsia="zh-CN"/>
        </w:rPr>
        <w:t xml:space="preserve"> </w:t>
      </w:r>
      <w:r w:rsidR="00D44716" w:rsidRPr="001615B0">
        <w:rPr>
          <w:lang w:eastAsia="zh-CN"/>
        </w:rPr>
        <w:t>focus on the mechanisms and principles identified for data collection for network side model trainin</w:t>
      </w:r>
      <w:r w:rsidR="00223FBE" w:rsidRPr="001615B0">
        <w:rPr>
          <w:lang w:eastAsia="zh-CN"/>
        </w:rPr>
        <w:t>g</w:t>
      </w:r>
      <w:r w:rsidR="00676B9C" w:rsidRPr="001615B0">
        <w:rPr>
          <w:lang w:eastAsia="zh-CN"/>
        </w:rPr>
        <w:t xml:space="preserve"> during R18, as indicated by the </w:t>
      </w:r>
      <w:r w:rsidR="0070163A" w:rsidRPr="001615B0">
        <w:rPr>
          <w:lang w:eastAsia="zh-CN"/>
        </w:rPr>
        <w:t>Chair</w:t>
      </w:r>
      <w:r w:rsidR="00D44716" w:rsidRPr="001615B0">
        <w:rPr>
          <w:lang w:eastAsia="zh-CN"/>
        </w:rPr>
        <w:t>.</w:t>
      </w:r>
      <w:bookmarkStart w:id="2" w:name="_Ref129681832"/>
    </w:p>
    <w:p w14:paraId="7EBDC356" w14:textId="33F1AB22" w:rsidR="00C71A7C" w:rsidRPr="00B753A0" w:rsidRDefault="00C71A7C" w:rsidP="00C71A7C">
      <w:pPr>
        <w:pStyle w:val="Heading1"/>
      </w:pPr>
      <w:bookmarkStart w:id="3" w:name="_Ref173918047"/>
      <w:bookmarkStart w:id="4" w:name="_Hlk99709641"/>
      <w:r w:rsidRPr="00B753A0">
        <w:t>Background</w:t>
      </w:r>
      <w:bookmarkEnd w:id="3"/>
    </w:p>
    <w:p w14:paraId="32FD9576" w14:textId="7F25E3AB" w:rsidR="00DF08A9" w:rsidRPr="00B753A0" w:rsidRDefault="00BA433C" w:rsidP="00DF08A9">
      <w:r w:rsidRPr="00B753A0">
        <w:t xml:space="preserve">In the TR </w:t>
      </w:r>
      <w:r w:rsidRPr="00B753A0">
        <w:fldChar w:fldCharType="begin"/>
      </w:r>
      <w:r w:rsidRPr="00B753A0">
        <w:instrText xml:space="preserve"> REF _Ref162613293 \r \h </w:instrText>
      </w:r>
      <w:r w:rsidRPr="00B753A0">
        <w:fldChar w:fldCharType="separate"/>
      </w:r>
      <w:r w:rsidRPr="00B753A0">
        <w:t>[2]</w:t>
      </w:r>
      <w:r w:rsidRPr="00B753A0">
        <w:fldChar w:fldCharType="end"/>
      </w:r>
      <w:r w:rsidRPr="00B753A0">
        <w:t xml:space="preserve">, </w:t>
      </w:r>
      <w:r w:rsidR="00DF08A9" w:rsidRPr="00B753A0">
        <w:t xml:space="preserve">Table 7.3.1.2-1 lists existing data collection mechanisms available in current RAN specifications for the UE to report measurements to another entity acting as termination point for this data. </w:t>
      </w:r>
      <w:r w:rsidR="00A13D75" w:rsidRPr="00B753A0">
        <w:t>As indicated by the TR, t</w:t>
      </w:r>
      <w:r w:rsidR="00DF08A9" w:rsidRPr="00B753A0">
        <w:t>he analysis/selection of the data collection frameworks should focus on the RRC CONNECTED state for both data generation and reporting.</w:t>
      </w:r>
    </w:p>
    <w:p w14:paraId="62141277" w14:textId="77777777" w:rsidR="00D85BDD" w:rsidRPr="00B753A0" w:rsidRDefault="00D85BDD" w:rsidP="00DF08A9"/>
    <w:p w14:paraId="455BAC7B" w14:textId="77777777" w:rsidR="00DF08A9" w:rsidRPr="004946EB" w:rsidRDefault="00DF08A9" w:rsidP="00D85BDD">
      <w:pPr>
        <w:pStyle w:val="TH"/>
        <w:jc w:val="left"/>
        <w:rPr>
          <w:color w:val="0070C0"/>
          <w:lang w:eastAsia="zh-CN"/>
        </w:rPr>
      </w:pPr>
      <w:r w:rsidRPr="004946EB">
        <w:rPr>
          <w:color w:val="0070C0"/>
          <w:lang w:eastAsia="zh-CN"/>
        </w:rPr>
        <w:t>Table 7.3.1.2-1. Existing data collection methods identified.</w:t>
      </w:r>
    </w:p>
    <w:tbl>
      <w:tblPr>
        <w:tblStyle w:val="TableGrid"/>
        <w:tblW w:w="9634" w:type="dxa"/>
        <w:tblLayout w:type="fixed"/>
        <w:tblLook w:val="04A0" w:firstRow="1" w:lastRow="0" w:firstColumn="1" w:lastColumn="0" w:noHBand="0" w:noVBand="1"/>
      </w:tblPr>
      <w:tblGrid>
        <w:gridCol w:w="1165"/>
        <w:gridCol w:w="815"/>
        <w:gridCol w:w="1134"/>
        <w:gridCol w:w="1417"/>
        <w:gridCol w:w="2552"/>
        <w:gridCol w:w="1417"/>
        <w:gridCol w:w="1134"/>
      </w:tblGrid>
      <w:tr w:rsidR="004946EB" w:rsidRPr="004946EB" w14:paraId="543B6DC6" w14:textId="77777777" w:rsidTr="00280E38">
        <w:tc>
          <w:tcPr>
            <w:tcW w:w="1165" w:type="dxa"/>
            <w:shd w:val="clear" w:color="auto" w:fill="D9D9D9" w:themeFill="background1" w:themeFillShade="D9"/>
          </w:tcPr>
          <w:p w14:paraId="68F4B1A3"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zh-CN"/>
              </w:rPr>
              <w:t xml:space="preserve">Involved network </w:t>
            </w:r>
            <w:r w:rsidRPr="004946EB">
              <w:rPr>
                <w:b/>
                <w:bCs/>
                <w:color w:val="0070C0"/>
                <w:sz w:val="18"/>
                <w:szCs w:val="18"/>
                <w:lang w:eastAsia="en-GB"/>
              </w:rPr>
              <w:t>entity (termination point)</w:t>
            </w:r>
          </w:p>
        </w:tc>
        <w:tc>
          <w:tcPr>
            <w:tcW w:w="815" w:type="dxa"/>
            <w:shd w:val="clear" w:color="auto" w:fill="D9D9D9" w:themeFill="background1" w:themeFillShade="D9"/>
          </w:tcPr>
          <w:p w14:paraId="0E4FBAF2"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RRC state to generate data</w:t>
            </w:r>
          </w:p>
        </w:tc>
        <w:tc>
          <w:tcPr>
            <w:tcW w:w="1134" w:type="dxa"/>
            <w:shd w:val="clear" w:color="auto" w:fill="D9D9D9" w:themeFill="background1" w:themeFillShade="D9"/>
          </w:tcPr>
          <w:p w14:paraId="23C38BA4"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Max payload size per reporting*</w:t>
            </w:r>
          </w:p>
        </w:tc>
        <w:tc>
          <w:tcPr>
            <w:tcW w:w="1417" w:type="dxa"/>
            <w:shd w:val="clear" w:color="auto" w:fill="D9D9D9" w:themeFill="background1" w:themeFillShade="D9"/>
          </w:tcPr>
          <w:p w14:paraId="1FD0CF1F"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Contents to be collected</w:t>
            </w:r>
          </w:p>
        </w:tc>
        <w:tc>
          <w:tcPr>
            <w:tcW w:w="2552" w:type="dxa"/>
            <w:shd w:val="clear" w:color="auto" w:fill="D9D9D9" w:themeFill="background1" w:themeFillShade="D9"/>
          </w:tcPr>
          <w:p w14:paraId="28A6A91C" w14:textId="77777777" w:rsidR="00DF08A9" w:rsidRPr="004946EB" w:rsidRDefault="00DF08A9" w:rsidP="000C374E">
            <w:pPr>
              <w:numPr>
                <w:ilvl w:val="0"/>
                <w:numId w:val="7"/>
              </w:numPr>
              <w:overflowPunct w:val="0"/>
              <w:snapToGrid/>
              <w:spacing w:after="0"/>
              <w:jc w:val="center"/>
              <w:textAlignment w:val="baseline"/>
              <w:rPr>
                <w:color w:val="0070C0"/>
                <w:sz w:val="18"/>
                <w:szCs w:val="18"/>
                <w:lang w:eastAsia="en-GB"/>
              </w:rPr>
            </w:pPr>
            <w:r w:rsidRPr="004946EB">
              <w:rPr>
                <w:b/>
                <w:bCs/>
                <w:color w:val="0070C0"/>
                <w:sz w:val="18"/>
                <w:szCs w:val="18"/>
                <w:lang w:eastAsia="en-GB"/>
              </w:rPr>
              <w:t>End-to-End report latency**</w:t>
            </w:r>
          </w:p>
        </w:tc>
        <w:tc>
          <w:tcPr>
            <w:tcW w:w="1417" w:type="dxa"/>
            <w:shd w:val="clear" w:color="auto" w:fill="D9D9D9" w:themeFill="background1" w:themeFillShade="D9"/>
          </w:tcPr>
          <w:p w14:paraId="1CB270A4"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Report type</w:t>
            </w:r>
          </w:p>
        </w:tc>
        <w:tc>
          <w:tcPr>
            <w:tcW w:w="1134" w:type="dxa"/>
            <w:shd w:val="clear" w:color="auto" w:fill="D9D9D9" w:themeFill="background1" w:themeFillShade="D9"/>
          </w:tcPr>
          <w:p w14:paraId="0497F26A" w14:textId="77777777" w:rsidR="00DF08A9" w:rsidRPr="004946EB" w:rsidRDefault="00DF08A9" w:rsidP="00DF08A9">
            <w:pPr>
              <w:spacing w:after="0"/>
              <w:jc w:val="center"/>
              <w:rPr>
                <w:color w:val="0070C0"/>
                <w:sz w:val="18"/>
                <w:szCs w:val="18"/>
                <w:lang w:eastAsia="en-GB"/>
              </w:rPr>
            </w:pPr>
            <w:r w:rsidRPr="004946EB">
              <w:rPr>
                <w:b/>
                <w:bCs/>
                <w:color w:val="0070C0"/>
                <w:sz w:val="18"/>
                <w:szCs w:val="18"/>
                <w:lang w:eastAsia="en-GB"/>
              </w:rPr>
              <w:t>Security and Privacy</w:t>
            </w:r>
          </w:p>
        </w:tc>
      </w:tr>
      <w:tr w:rsidR="004946EB" w:rsidRPr="004946EB" w14:paraId="2236924E" w14:textId="77777777" w:rsidTr="00BA433C">
        <w:tc>
          <w:tcPr>
            <w:tcW w:w="9634" w:type="dxa"/>
            <w:gridSpan w:val="7"/>
            <w:shd w:val="clear" w:color="auto" w:fill="D9D9D9" w:themeFill="background1" w:themeFillShade="D9"/>
          </w:tcPr>
          <w:p w14:paraId="06EF37A6" w14:textId="77777777" w:rsidR="00DF08A9" w:rsidRPr="004946EB" w:rsidRDefault="00DF08A9" w:rsidP="00D85BDD">
            <w:pPr>
              <w:spacing w:after="0"/>
              <w:jc w:val="left"/>
              <w:rPr>
                <w:b/>
                <w:bCs/>
                <w:color w:val="0070C0"/>
                <w:sz w:val="18"/>
                <w:szCs w:val="18"/>
                <w:lang w:eastAsia="en-GB"/>
              </w:rPr>
            </w:pPr>
            <w:r w:rsidRPr="004946EB">
              <w:rPr>
                <w:b/>
                <w:bCs/>
                <w:color w:val="0070C0"/>
                <w:sz w:val="18"/>
                <w:szCs w:val="18"/>
                <w:lang w:eastAsia="en-GB"/>
              </w:rPr>
              <w:t>Method:  Logged MDT</w:t>
            </w:r>
          </w:p>
        </w:tc>
      </w:tr>
      <w:tr w:rsidR="004946EB" w:rsidRPr="004946EB" w14:paraId="72A24865" w14:textId="77777777" w:rsidTr="00280E38">
        <w:tc>
          <w:tcPr>
            <w:tcW w:w="1165" w:type="dxa"/>
          </w:tcPr>
          <w:p w14:paraId="22977A4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TCE/OAM</w:t>
            </w:r>
          </w:p>
          <w:p w14:paraId="2839C0C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(Data can be utilized by gNB)</w:t>
            </w:r>
          </w:p>
        </w:tc>
        <w:tc>
          <w:tcPr>
            <w:tcW w:w="815" w:type="dxa"/>
          </w:tcPr>
          <w:p w14:paraId="4AA4FF0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IDLE / INACTIVE</w:t>
            </w:r>
          </w:p>
        </w:tc>
        <w:tc>
          <w:tcPr>
            <w:tcW w:w="1134" w:type="dxa"/>
          </w:tcPr>
          <w:p w14:paraId="36D8E25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96F4CC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L3 cell/beam measurements</w:t>
            </w:r>
            <w:r w:rsidRPr="004946EB">
              <w:rPr>
                <w:color w:val="0070C0"/>
                <w:sz w:val="18"/>
                <w:szCs w:val="18"/>
                <w:lang w:eastAsia="en-GB"/>
              </w:rPr>
              <w:br/>
            </w:r>
          </w:p>
          <w:p w14:paraId="7DE0C10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location information</w:t>
            </w:r>
            <w:r w:rsidRPr="004946EB">
              <w:rPr>
                <w:color w:val="0070C0"/>
                <w:sz w:val="18"/>
                <w:szCs w:val="18"/>
                <w:lang w:eastAsia="en-GB"/>
              </w:rPr>
              <w:br/>
            </w:r>
          </w:p>
          <w:p w14:paraId="325A5B3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sensor information</w:t>
            </w:r>
            <w:r w:rsidRPr="004946EB">
              <w:rPr>
                <w:color w:val="0070C0"/>
                <w:sz w:val="18"/>
                <w:szCs w:val="18"/>
                <w:lang w:eastAsia="en-GB"/>
              </w:rPr>
              <w:br/>
            </w:r>
          </w:p>
          <w:p w14:paraId="4F6980C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timing information</w:t>
            </w:r>
          </w:p>
        </w:tc>
        <w:tc>
          <w:tcPr>
            <w:tcW w:w="2552" w:type="dxa"/>
          </w:tcPr>
          <w:p w14:paraId="1D7E368D" w14:textId="77777777" w:rsidR="00DF08A9" w:rsidRPr="004946EB" w:rsidRDefault="00DF08A9" w:rsidP="000C374E">
            <w:pPr>
              <w:numPr>
                <w:ilvl w:val="0"/>
                <w:numId w:val="8"/>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0DFF740D"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enter CONNECTED state</w:t>
            </w:r>
          </w:p>
          <w:p w14:paraId="1C13CC60" w14:textId="23E72AE9"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Latency to receive gNB request </w:t>
            </w:r>
            <w:r w:rsidR="005434F4" w:rsidRPr="004946EB">
              <w:rPr>
                <w:color w:val="0070C0"/>
                <w:sz w:val="18"/>
                <w:szCs w:val="18"/>
                <w:lang w:eastAsia="en-GB"/>
              </w:rPr>
              <w:t>signaling</w:t>
            </w:r>
            <w:r w:rsidRPr="004946EB">
              <w:rPr>
                <w:color w:val="0070C0"/>
                <w:sz w:val="18"/>
                <w:szCs w:val="18"/>
                <w:lang w:eastAsia="en-GB"/>
              </w:rPr>
              <w:t xml:space="preserve"> (~20ms)</w:t>
            </w:r>
          </w:p>
          <w:p w14:paraId="3E943473" w14:textId="419545EB" w:rsidR="00DF08A9" w:rsidRPr="004946EB" w:rsidRDefault="00DF08A9" w:rsidP="000C374E">
            <w:pPr>
              <w:numPr>
                <w:ilvl w:val="0"/>
                <w:numId w:val="8"/>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 </w:t>
            </w:r>
          </w:p>
          <w:p w14:paraId="56ACF4BF"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44361C7A" w14:textId="77777777" w:rsidR="00DF08A9" w:rsidRPr="004946EB" w:rsidRDefault="00DF08A9" w:rsidP="000C374E">
            <w:pPr>
              <w:numPr>
                <w:ilvl w:val="0"/>
                <w:numId w:val="8"/>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Other latency:</w:t>
            </w:r>
          </w:p>
          <w:p w14:paraId="6AEF4D08"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Forwarding latency between gNB and TCE</w:t>
            </w:r>
          </w:p>
        </w:tc>
        <w:tc>
          <w:tcPr>
            <w:tcW w:w="1417" w:type="dxa"/>
          </w:tcPr>
          <w:p w14:paraId="796B2E8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Upon gNB request after entering RRC_CONNECTED</w:t>
            </w:r>
          </w:p>
        </w:tc>
        <w:tc>
          <w:tcPr>
            <w:tcW w:w="1134" w:type="dxa"/>
          </w:tcPr>
          <w:p w14:paraId="1FE3FBC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r w:rsidRPr="004946EB">
              <w:rPr>
                <w:color w:val="0070C0"/>
                <w:sz w:val="18"/>
                <w:szCs w:val="18"/>
                <w:lang w:eastAsia="en-GB"/>
              </w:rPr>
              <w:br/>
            </w:r>
          </w:p>
          <w:p w14:paraId="083EF74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xml:space="preserve">Privacy via user consent </w:t>
            </w:r>
          </w:p>
        </w:tc>
      </w:tr>
      <w:tr w:rsidR="004946EB" w:rsidRPr="004946EB" w14:paraId="27B5DF95" w14:textId="77777777" w:rsidTr="00BA433C">
        <w:tc>
          <w:tcPr>
            <w:tcW w:w="9634" w:type="dxa"/>
            <w:gridSpan w:val="7"/>
            <w:shd w:val="clear" w:color="auto" w:fill="D9D9D9" w:themeFill="background1" w:themeFillShade="D9"/>
          </w:tcPr>
          <w:p w14:paraId="56C03B75"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Immediate MDT</w:t>
            </w:r>
          </w:p>
        </w:tc>
      </w:tr>
      <w:tr w:rsidR="004946EB" w:rsidRPr="004946EB" w14:paraId="0EDBA416" w14:textId="77777777" w:rsidTr="00280E38">
        <w:tc>
          <w:tcPr>
            <w:tcW w:w="1165" w:type="dxa"/>
          </w:tcPr>
          <w:p w14:paraId="074F161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TCE/OAM</w:t>
            </w:r>
          </w:p>
          <w:p w14:paraId="000E7A3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(Data can be utilized by gNB)</w:t>
            </w:r>
          </w:p>
        </w:tc>
        <w:tc>
          <w:tcPr>
            <w:tcW w:w="815" w:type="dxa"/>
          </w:tcPr>
          <w:p w14:paraId="467298D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355E77A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0421195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L3 cell/beam measurements</w:t>
            </w:r>
            <w:r w:rsidRPr="004946EB">
              <w:rPr>
                <w:color w:val="0070C0"/>
                <w:sz w:val="18"/>
                <w:szCs w:val="18"/>
                <w:lang w:eastAsia="en-GB"/>
              </w:rPr>
              <w:br/>
            </w:r>
          </w:p>
          <w:p w14:paraId="04D5BFA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location information</w:t>
            </w:r>
            <w:r w:rsidRPr="004946EB">
              <w:rPr>
                <w:color w:val="0070C0"/>
                <w:sz w:val="18"/>
                <w:szCs w:val="18"/>
                <w:lang w:eastAsia="en-GB"/>
              </w:rPr>
              <w:br/>
            </w:r>
          </w:p>
          <w:p w14:paraId="1726211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sensor information</w:t>
            </w:r>
          </w:p>
        </w:tc>
        <w:tc>
          <w:tcPr>
            <w:tcW w:w="2552" w:type="dxa"/>
          </w:tcPr>
          <w:p w14:paraId="2CD13F43" w14:textId="77777777" w:rsidR="00DF08A9" w:rsidRPr="004946EB" w:rsidRDefault="00DF08A9" w:rsidP="000C374E">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7274AC21"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00FC5013"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120ms~30min for periodic report</w:t>
            </w:r>
          </w:p>
          <w:p w14:paraId="6A989389"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TTT for event triggered report</w:t>
            </w:r>
          </w:p>
          <w:p w14:paraId="7A60D62B" w14:textId="4CCD70ED" w:rsidR="00DF08A9" w:rsidRPr="004946EB" w:rsidRDefault="00DF08A9" w:rsidP="000C374E">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70052E66"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11D1E5C9" w14:textId="77777777" w:rsidR="00DF08A9" w:rsidRPr="004946EB" w:rsidRDefault="00DF08A9" w:rsidP="000C374E">
            <w:pPr>
              <w:numPr>
                <w:ilvl w:val="0"/>
                <w:numId w:val="10"/>
              </w:numPr>
              <w:overflowPunct w:val="0"/>
              <w:snapToGrid/>
              <w:spacing w:after="0"/>
              <w:jc w:val="left"/>
              <w:textAlignment w:val="baseline"/>
              <w:rPr>
                <w:color w:val="0070C0"/>
                <w:sz w:val="18"/>
                <w:szCs w:val="18"/>
                <w:lang w:eastAsia="en-GB"/>
              </w:rPr>
            </w:pPr>
            <w:r w:rsidRPr="004946EB">
              <w:rPr>
                <w:color w:val="0070C0"/>
                <w:sz w:val="18"/>
                <w:szCs w:val="18"/>
                <w:lang w:eastAsia="en-GB"/>
              </w:rPr>
              <w:t>Other latency:</w:t>
            </w:r>
          </w:p>
          <w:p w14:paraId="3C6904B2"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Forwarding latency between gNB and TCE   </w:t>
            </w:r>
          </w:p>
        </w:tc>
        <w:tc>
          <w:tcPr>
            <w:tcW w:w="1417" w:type="dxa"/>
          </w:tcPr>
          <w:p w14:paraId="23E5EEB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Event triggered</w:t>
            </w:r>
          </w:p>
          <w:p w14:paraId="4704ACD7"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br/>
              <w:t xml:space="preserve">- Periodic reporting </w:t>
            </w:r>
          </w:p>
        </w:tc>
        <w:tc>
          <w:tcPr>
            <w:tcW w:w="1134" w:type="dxa"/>
          </w:tcPr>
          <w:p w14:paraId="1967885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r w:rsidRPr="004946EB">
              <w:rPr>
                <w:color w:val="0070C0"/>
                <w:sz w:val="18"/>
                <w:szCs w:val="18"/>
                <w:lang w:eastAsia="en-GB"/>
              </w:rPr>
              <w:br/>
            </w:r>
          </w:p>
          <w:p w14:paraId="33E5B84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Privacy via user consent</w:t>
            </w:r>
          </w:p>
        </w:tc>
      </w:tr>
      <w:tr w:rsidR="004946EB" w:rsidRPr="004946EB" w14:paraId="7E1C7697" w14:textId="77777777" w:rsidTr="00BA433C">
        <w:tc>
          <w:tcPr>
            <w:tcW w:w="9634" w:type="dxa"/>
            <w:gridSpan w:val="7"/>
            <w:shd w:val="clear" w:color="auto" w:fill="D9D9D9" w:themeFill="background1" w:themeFillShade="D9"/>
          </w:tcPr>
          <w:p w14:paraId="1B32921F"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L3 measurements</w:t>
            </w:r>
          </w:p>
        </w:tc>
      </w:tr>
      <w:tr w:rsidR="004946EB" w:rsidRPr="004946EB" w14:paraId="3ED85FDE" w14:textId="77777777" w:rsidTr="00280E38">
        <w:tc>
          <w:tcPr>
            <w:tcW w:w="1165" w:type="dxa"/>
          </w:tcPr>
          <w:p w14:paraId="24FE7C1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51EA395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21A7B6E6"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A2050A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L3 cell/beam measurements</w:t>
            </w:r>
          </w:p>
        </w:tc>
        <w:tc>
          <w:tcPr>
            <w:tcW w:w="2552" w:type="dxa"/>
          </w:tcPr>
          <w:p w14:paraId="04C3BC64" w14:textId="77777777" w:rsidR="00DF08A9" w:rsidRPr="004946EB" w:rsidRDefault="00DF08A9" w:rsidP="000C374E">
            <w:pPr>
              <w:numPr>
                <w:ilvl w:val="0"/>
                <w:numId w:val="12"/>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641EFD00"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13DCDD71"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l20ms~30min for periodic report</w:t>
            </w:r>
          </w:p>
          <w:p w14:paraId="1B27F5DF"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TTT for event triggered report</w:t>
            </w:r>
          </w:p>
          <w:p w14:paraId="671019DE" w14:textId="31069373" w:rsidR="00DF08A9" w:rsidRPr="004946EB" w:rsidRDefault="00DF08A9" w:rsidP="000C374E">
            <w:pPr>
              <w:numPr>
                <w:ilvl w:val="0"/>
                <w:numId w:val="12"/>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6FBD39C7"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495E8938"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Event triggered report</w:t>
            </w:r>
            <w:r w:rsidRPr="004946EB">
              <w:rPr>
                <w:color w:val="0070C0"/>
                <w:sz w:val="18"/>
                <w:szCs w:val="18"/>
                <w:lang w:eastAsia="en-GB"/>
              </w:rPr>
              <w:br/>
            </w:r>
          </w:p>
          <w:p w14:paraId="4AC301D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Periodic reporting</w:t>
            </w:r>
          </w:p>
        </w:tc>
        <w:tc>
          <w:tcPr>
            <w:tcW w:w="1134" w:type="dxa"/>
          </w:tcPr>
          <w:p w14:paraId="362A361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0C694DBF" w14:textId="77777777" w:rsidR="00DF08A9" w:rsidRPr="004946EB" w:rsidRDefault="00DF08A9" w:rsidP="00DF08A9">
            <w:pPr>
              <w:spacing w:after="0"/>
              <w:jc w:val="left"/>
              <w:rPr>
                <w:color w:val="0070C0"/>
                <w:sz w:val="18"/>
                <w:szCs w:val="18"/>
                <w:lang w:eastAsia="en-GB"/>
              </w:rPr>
            </w:pPr>
          </w:p>
        </w:tc>
      </w:tr>
      <w:tr w:rsidR="004946EB" w:rsidRPr="004946EB" w14:paraId="4BFDB733" w14:textId="77777777" w:rsidTr="00BA433C">
        <w:tc>
          <w:tcPr>
            <w:tcW w:w="9634" w:type="dxa"/>
            <w:gridSpan w:val="7"/>
            <w:shd w:val="clear" w:color="auto" w:fill="D9D9D9" w:themeFill="background1" w:themeFillShade="D9"/>
          </w:tcPr>
          <w:p w14:paraId="0DE2AC6E"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L1 measurement (CSI reporting)</w:t>
            </w:r>
          </w:p>
        </w:tc>
      </w:tr>
      <w:tr w:rsidR="004946EB" w:rsidRPr="004946EB" w14:paraId="21520198" w14:textId="77777777" w:rsidTr="00280E38">
        <w:tc>
          <w:tcPr>
            <w:tcW w:w="1165" w:type="dxa"/>
          </w:tcPr>
          <w:p w14:paraId="5F6A050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0150C8A6"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132E44A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&lt;1706bit in PUCCH</w:t>
            </w:r>
            <w:r w:rsidRPr="004946EB">
              <w:rPr>
                <w:color w:val="0070C0"/>
                <w:sz w:val="18"/>
                <w:szCs w:val="18"/>
                <w:lang w:eastAsia="en-GB"/>
              </w:rPr>
              <w:br/>
            </w:r>
          </w:p>
          <w:p w14:paraId="710B6A1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&lt;3840bit in PUSCH</w:t>
            </w:r>
          </w:p>
        </w:tc>
        <w:tc>
          <w:tcPr>
            <w:tcW w:w="1417" w:type="dxa"/>
          </w:tcPr>
          <w:p w14:paraId="5DF0FF8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L1 CSI measurement</w:t>
            </w:r>
          </w:p>
        </w:tc>
        <w:tc>
          <w:tcPr>
            <w:tcW w:w="2552" w:type="dxa"/>
          </w:tcPr>
          <w:p w14:paraId="0186DA8C" w14:textId="77777777" w:rsidR="00DF08A9" w:rsidRPr="004946EB" w:rsidRDefault="00DF08A9" w:rsidP="000C374E">
            <w:pPr>
              <w:numPr>
                <w:ilvl w:val="0"/>
                <w:numId w:val="13"/>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2D7AE8CE"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Report interval: </w:t>
            </w:r>
          </w:p>
          <w:p w14:paraId="5F41E64D"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4-320 slot for periodic and semi-persistent report </w:t>
            </w:r>
          </w:p>
          <w:p w14:paraId="7E2CF78A" w14:textId="77777777" w:rsidR="00DF08A9" w:rsidRPr="004946EB" w:rsidRDefault="00DF08A9" w:rsidP="000C374E">
            <w:pPr>
              <w:numPr>
                <w:ilvl w:val="1"/>
                <w:numId w:val="11"/>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0-32 slot after reception of DCI for aperiodic report </w:t>
            </w:r>
          </w:p>
          <w:p w14:paraId="1E217061" w14:textId="6F907136" w:rsidR="00DF08A9" w:rsidRPr="004946EB" w:rsidRDefault="00DF08A9" w:rsidP="000C374E">
            <w:pPr>
              <w:numPr>
                <w:ilvl w:val="0"/>
                <w:numId w:val="13"/>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03E10DD6"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1 TTI (PUCCH) </w:t>
            </w:r>
          </w:p>
        </w:tc>
        <w:tc>
          <w:tcPr>
            <w:tcW w:w="1417" w:type="dxa"/>
          </w:tcPr>
          <w:p w14:paraId="6BDC80FD"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Aperiodic report</w:t>
            </w:r>
            <w:r w:rsidRPr="004946EB">
              <w:rPr>
                <w:color w:val="0070C0"/>
                <w:sz w:val="18"/>
                <w:szCs w:val="18"/>
                <w:lang w:eastAsia="en-GB"/>
              </w:rPr>
              <w:br/>
            </w:r>
          </w:p>
          <w:p w14:paraId="054D573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Semi-persistent report</w:t>
            </w:r>
            <w:r w:rsidRPr="004946EB">
              <w:rPr>
                <w:color w:val="0070C0"/>
                <w:sz w:val="18"/>
                <w:szCs w:val="18"/>
                <w:lang w:eastAsia="en-GB"/>
              </w:rPr>
              <w:br/>
            </w:r>
          </w:p>
          <w:p w14:paraId="03184CE0"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Periodic report</w:t>
            </w:r>
          </w:p>
        </w:tc>
        <w:tc>
          <w:tcPr>
            <w:tcW w:w="1134" w:type="dxa"/>
          </w:tcPr>
          <w:p w14:paraId="5649EA1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No AS security</w:t>
            </w:r>
          </w:p>
          <w:p w14:paraId="6CA56CF6" w14:textId="77777777" w:rsidR="00DF08A9" w:rsidRPr="004946EB" w:rsidRDefault="00DF08A9" w:rsidP="00DF08A9">
            <w:pPr>
              <w:spacing w:after="0"/>
              <w:jc w:val="left"/>
              <w:rPr>
                <w:color w:val="0070C0"/>
                <w:sz w:val="18"/>
                <w:szCs w:val="18"/>
                <w:lang w:eastAsia="en-GB"/>
              </w:rPr>
            </w:pPr>
          </w:p>
        </w:tc>
      </w:tr>
      <w:tr w:rsidR="004946EB" w:rsidRPr="004946EB" w14:paraId="3217ED5E" w14:textId="77777777" w:rsidTr="00BA433C">
        <w:tc>
          <w:tcPr>
            <w:tcW w:w="9634" w:type="dxa"/>
            <w:gridSpan w:val="7"/>
            <w:shd w:val="clear" w:color="auto" w:fill="D9D9D9" w:themeFill="background1" w:themeFillShade="D9"/>
          </w:tcPr>
          <w:p w14:paraId="6213F12B"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UE Assistance Information (UAI)</w:t>
            </w:r>
          </w:p>
        </w:tc>
      </w:tr>
      <w:tr w:rsidR="004946EB" w:rsidRPr="004946EB" w14:paraId="3C7D8DFC" w14:textId="77777777" w:rsidTr="00280E38">
        <w:tc>
          <w:tcPr>
            <w:tcW w:w="1165" w:type="dxa"/>
          </w:tcPr>
          <w:p w14:paraId="5AF9F47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4224070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7B2E0E7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0EE38F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Assistance information to show UE preference</w:t>
            </w:r>
          </w:p>
        </w:tc>
        <w:tc>
          <w:tcPr>
            <w:tcW w:w="2552" w:type="dxa"/>
          </w:tcPr>
          <w:p w14:paraId="3E0CED25" w14:textId="77777777" w:rsidR="00DF08A9" w:rsidRPr="004946EB" w:rsidRDefault="00DF08A9" w:rsidP="000C374E">
            <w:pPr>
              <w:numPr>
                <w:ilvl w:val="0"/>
                <w:numId w:val="14"/>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10F276DE"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Upon generation of UE's preference</w:t>
            </w:r>
          </w:p>
          <w:p w14:paraId="40C6CEA2" w14:textId="1B357F25" w:rsidR="00DF08A9" w:rsidRPr="004946EB" w:rsidRDefault="00DF08A9" w:rsidP="000C374E">
            <w:pPr>
              <w:numPr>
                <w:ilvl w:val="0"/>
                <w:numId w:val="14"/>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w:t>
            </w:r>
          </w:p>
          <w:p w14:paraId="25F1E83B"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4C66EEE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Up to UE implementation when to report</w:t>
            </w:r>
          </w:p>
        </w:tc>
        <w:tc>
          <w:tcPr>
            <w:tcW w:w="1134" w:type="dxa"/>
          </w:tcPr>
          <w:p w14:paraId="23E915F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3FFBDDEC" w14:textId="77777777" w:rsidR="00DF08A9" w:rsidRPr="004946EB" w:rsidRDefault="00DF08A9" w:rsidP="00DF08A9">
            <w:pPr>
              <w:spacing w:after="0"/>
              <w:jc w:val="left"/>
              <w:rPr>
                <w:color w:val="0070C0"/>
                <w:sz w:val="18"/>
                <w:szCs w:val="18"/>
                <w:lang w:eastAsia="en-GB"/>
              </w:rPr>
            </w:pPr>
          </w:p>
        </w:tc>
      </w:tr>
      <w:tr w:rsidR="004946EB" w:rsidRPr="004946EB" w14:paraId="643411B8" w14:textId="77777777" w:rsidTr="00BA433C">
        <w:tc>
          <w:tcPr>
            <w:tcW w:w="9634" w:type="dxa"/>
            <w:gridSpan w:val="7"/>
            <w:shd w:val="clear" w:color="auto" w:fill="D9D9D9" w:themeFill="background1" w:themeFillShade="D9"/>
          </w:tcPr>
          <w:p w14:paraId="37BCE1ED"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Early measurements</w:t>
            </w:r>
          </w:p>
        </w:tc>
      </w:tr>
      <w:tr w:rsidR="004946EB" w:rsidRPr="004946EB" w14:paraId="4302B49F" w14:textId="77777777" w:rsidTr="00280E38">
        <w:tc>
          <w:tcPr>
            <w:tcW w:w="1165" w:type="dxa"/>
          </w:tcPr>
          <w:p w14:paraId="3C98AAC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gNB</w:t>
            </w:r>
          </w:p>
        </w:tc>
        <w:tc>
          <w:tcPr>
            <w:tcW w:w="815" w:type="dxa"/>
          </w:tcPr>
          <w:p w14:paraId="47DC02C2"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IDLE / INACTIVE</w:t>
            </w:r>
          </w:p>
        </w:tc>
        <w:tc>
          <w:tcPr>
            <w:tcW w:w="1134" w:type="dxa"/>
          </w:tcPr>
          <w:p w14:paraId="5E62B959"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0C6D624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L3 cell/beam measurements</w:t>
            </w:r>
          </w:p>
        </w:tc>
        <w:tc>
          <w:tcPr>
            <w:tcW w:w="2552" w:type="dxa"/>
          </w:tcPr>
          <w:p w14:paraId="5B5EFFB3" w14:textId="77777777" w:rsidR="00DF08A9" w:rsidRPr="004946EB" w:rsidRDefault="00DF08A9" w:rsidP="000C374E">
            <w:pPr>
              <w:numPr>
                <w:ilvl w:val="0"/>
                <w:numId w:val="15"/>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668456AF"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enter CONNECTED state</w:t>
            </w:r>
          </w:p>
          <w:p w14:paraId="7DFE5D8C" w14:textId="46A239AF"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 xml:space="preserve">Latency to receive gNB request </w:t>
            </w:r>
            <w:r w:rsidR="005434F4" w:rsidRPr="004946EB">
              <w:rPr>
                <w:color w:val="0070C0"/>
                <w:sz w:val="18"/>
                <w:szCs w:val="18"/>
                <w:lang w:eastAsia="en-GB"/>
              </w:rPr>
              <w:t>signaling</w:t>
            </w:r>
            <w:r w:rsidRPr="004946EB">
              <w:rPr>
                <w:color w:val="0070C0"/>
                <w:sz w:val="18"/>
                <w:szCs w:val="18"/>
                <w:lang w:eastAsia="en-GB"/>
              </w:rPr>
              <w:t xml:space="preserve"> (~20ms)</w:t>
            </w:r>
          </w:p>
          <w:p w14:paraId="2257CC3B" w14:textId="0669129D" w:rsidR="00DF08A9" w:rsidRPr="004946EB" w:rsidRDefault="00DF08A9" w:rsidP="000C374E">
            <w:pPr>
              <w:numPr>
                <w:ilvl w:val="0"/>
                <w:numId w:val="15"/>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 </w:t>
            </w:r>
          </w:p>
          <w:p w14:paraId="1D42BD64"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tc>
        <w:tc>
          <w:tcPr>
            <w:tcW w:w="1417" w:type="dxa"/>
          </w:tcPr>
          <w:p w14:paraId="24686385"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Upon gNB request after entering RRC_CONNECTED</w:t>
            </w:r>
          </w:p>
        </w:tc>
        <w:tc>
          <w:tcPr>
            <w:tcW w:w="1134" w:type="dxa"/>
          </w:tcPr>
          <w:p w14:paraId="53BEB603"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565982FB" w14:textId="77777777" w:rsidR="00DF08A9" w:rsidRPr="004946EB" w:rsidRDefault="00DF08A9" w:rsidP="00DF08A9">
            <w:pPr>
              <w:spacing w:after="0"/>
              <w:jc w:val="left"/>
              <w:rPr>
                <w:color w:val="0070C0"/>
                <w:sz w:val="18"/>
                <w:szCs w:val="18"/>
                <w:lang w:eastAsia="en-GB"/>
              </w:rPr>
            </w:pPr>
          </w:p>
        </w:tc>
      </w:tr>
      <w:tr w:rsidR="004946EB" w:rsidRPr="004946EB" w14:paraId="4E50D356" w14:textId="77777777" w:rsidTr="00BA433C">
        <w:tc>
          <w:tcPr>
            <w:tcW w:w="9634" w:type="dxa"/>
            <w:gridSpan w:val="7"/>
            <w:shd w:val="clear" w:color="auto" w:fill="D9D9D9" w:themeFill="background1" w:themeFillShade="D9"/>
          </w:tcPr>
          <w:p w14:paraId="59D7FEA5" w14:textId="77777777" w:rsidR="00DF08A9" w:rsidRPr="004946EB" w:rsidRDefault="00DF08A9" w:rsidP="00DF08A9">
            <w:pPr>
              <w:spacing w:after="0"/>
              <w:jc w:val="left"/>
              <w:rPr>
                <w:b/>
                <w:bCs/>
                <w:color w:val="0070C0"/>
                <w:sz w:val="18"/>
                <w:szCs w:val="18"/>
                <w:lang w:eastAsia="en-GB"/>
              </w:rPr>
            </w:pPr>
            <w:r w:rsidRPr="004946EB">
              <w:rPr>
                <w:b/>
                <w:bCs/>
                <w:color w:val="0070C0"/>
                <w:sz w:val="18"/>
                <w:szCs w:val="18"/>
                <w:lang w:eastAsia="en-GB"/>
              </w:rPr>
              <w:t>Method: LPP</w:t>
            </w:r>
          </w:p>
        </w:tc>
      </w:tr>
      <w:tr w:rsidR="004946EB" w:rsidRPr="004946EB" w14:paraId="2C73418E" w14:textId="77777777" w:rsidTr="00280E38">
        <w:tc>
          <w:tcPr>
            <w:tcW w:w="1165" w:type="dxa"/>
          </w:tcPr>
          <w:p w14:paraId="0DC86A74"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LMF</w:t>
            </w:r>
          </w:p>
        </w:tc>
        <w:tc>
          <w:tcPr>
            <w:tcW w:w="815" w:type="dxa"/>
          </w:tcPr>
          <w:p w14:paraId="5CA8A04E"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CONNECTED</w:t>
            </w:r>
          </w:p>
        </w:tc>
        <w:tc>
          <w:tcPr>
            <w:tcW w:w="1134" w:type="dxa"/>
          </w:tcPr>
          <w:p w14:paraId="4C1ACB11"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&lt;9kbyte</w:t>
            </w:r>
          </w:p>
        </w:tc>
        <w:tc>
          <w:tcPr>
            <w:tcW w:w="1417" w:type="dxa"/>
          </w:tcPr>
          <w:p w14:paraId="3AED393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Location information</w:t>
            </w:r>
          </w:p>
        </w:tc>
        <w:tc>
          <w:tcPr>
            <w:tcW w:w="2552" w:type="dxa"/>
          </w:tcPr>
          <w:p w14:paraId="39B9F935" w14:textId="77777777" w:rsidR="00DF08A9" w:rsidRPr="004946EB" w:rsidRDefault="00DF08A9" w:rsidP="000C374E">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Procedure latency:</w:t>
            </w:r>
          </w:p>
          <w:p w14:paraId="2E9A3F7F"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Latency to get upper layer trigger (for UE triggered)</w:t>
            </w:r>
          </w:p>
          <w:p w14:paraId="6E82AB6C"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Or latency to receive network request message (~20ms)</w:t>
            </w:r>
          </w:p>
          <w:p w14:paraId="25F74898" w14:textId="60E824AC" w:rsidR="00DF08A9" w:rsidRPr="004946EB" w:rsidRDefault="00DF08A9" w:rsidP="000C374E">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 xml:space="preserve">Air interface </w:t>
            </w:r>
            <w:r w:rsidR="005434F4" w:rsidRPr="004946EB">
              <w:rPr>
                <w:color w:val="0070C0"/>
                <w:sz w:val="18"/>
                <w:szCs w:val="18"/>
                <w:lang w:eastAsia="en-GB"/>
              </w:rPr>
              <w:t>signaling</w:t>
            </w:r>
            <w:r w:rsidRPr="004946EB">
              <w:rPr>
                <w:color w:val="0070C0"/>
                <w:sz w:val="18"/>
                <w:szCs w:val="18"/>
                <w:lang w:eastAsia="en-GB"/>
              </w:rPr>
              <w:t xml:space="preserve"> latency: </w:t>
            </w:r>
          </w:p>
          <w:p w14:paraId="1AA8BA86"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~20ms (RRC)</w:t>
            </w:r>
          </w:p>
          <w:p w14:paraId="56086F36" w14:textId="77777777" w:rsidR="00DF08A9" w:rsidRPr="004946EB" w:rsidRDefault="00DF08A9" w:rsidP="000C374E">
            <w:pPr>
              <w:numPr>
                <w:ilvl w:val="0"/>
                <w:numId w:val="16"/>
              </w:numPr>
              <w:overflowPunct w:val="0"/>
              <w:snapToGrid/>
              <w:spacing w:after="0"/>
              <w:jc w:val="left"/>
              <w:textAlignment w:val="baseline"/>
              <w:rPr>
                <w:color w:val="0070C0"/>
                <w:sz w:val="18"/>
                <w:szCs w:val="18"/>
                <w:lang w:eastAsia="en-GB"/>
              </w:rPr>
            </w:pPr>
            <w:r w:rsidRPr="004946EB">
              <w:rPr>
                <w:color w:val="0070C0"/>
                <w:sz w:val="18"/>
                <w:szCs w:val="18"/>
                <w:lang w:eastAsia="en-GB"/>
              </w:rPr>
              <w:t>Other latency:</w:t>
            </w:r>
          </w:p>
          <w:p w14:paraId="1C9F3DDD" w14:textId="77777777" w:rsidR="00DF08A9" w:rsidRPr="004946EB" w:rsidRDefault="00DF08A9" w:rsidP="000C374E">
            <w:pPr>
              <w:numPr>
                <w:ilvl w:val="0"/>
                <w:numId w:val="9"/>
              </w:numPr>
              <w:overflowPunct w:val="0"/>
              <w:snapToGrid/>
              <w:spacing w:after="0"/>
              <w:contextualSpacing/>
              <w:jc w:val="left"/>
              <w:textAlignment w:val="baseline"/>
              <w:rPr>
                <w:color w:val="0070C0"/>
                <w:sz w:val="18"/>
                <w:szCs w:val="18"/>
                <w:lang w:eastAsia="en-GB"/>
              </w:rPr>
            </w:pPr>
            <w:r w:rsidRPr="004946EB">
              <w:rPr>
                <w:color w:val="0070C0"/>
                <w:sz w:val="18"/>
                <w:szCs w:val="18"/>
                <w:lang w:eastAsia="en-GB"/>
              </w:rPr>
              <w:t>Forwarding latency between gNB and LMF</w:t>
            </w:r>
          </w:p>
        </w:tc>
        <w:tc>
          <w:tcPr>
            <w:tcW w:w="1417" w:type="dxa"/>
          </w:tcPr>
          <w:p w14:paraId="2415198F"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UE-triggered</w:t>
            </w:r>
            <w:r w:rsidRPr="004946EB">
              <w:rPr>
                <w:color w:val="0070C0"/>
                <w:sz w:val="18"/>
                <w:szCs w:val="18"/>
                <w:lang w:eastAsia="en-GB"/>
              </w:rPr>
              <w:br/>
            </w:r>
          </w:p>
          <w:p w14:paraId="5882475C"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 Network-triggered</w:t>
            </w:r>
          </w:p>
        </w:tc>
        <w:tc>
          <w:tcPr>
            <w:tcW w:w="1134" w:type="dxa"/>
          </w:tcPr>
          <w:p w14:paraId="18F8680B" w14:textId="77777777" w:rsidR="00DF08A9" w:rsidRPr="004946EB" w:rsidRDefault="00DF08A9" w:rsidP="00DF08A9">
            <w:pPr>
              <w:spacing w:after="0"/>
              <w:jc w:val="left"/>
              <w:rPr>
                <w:color w:val="0070C0"/>
                <w:sz w:val="18"/>
                <w:szCs w:val="18"/>
                <w:lang w:eastAsia="en-GB"/>
              </w:rPr>
            </w:pPr>
            <w:r w:rsidRPr="004946EB">
              <w:rPr>
                <w:color w:val="0070C0"/>
                <w:sz w:val="18"/>
                <w:szCs w:val="18"/>
                <w:lang w:eastAsia="en-GB"/>
              </w:rPr>
              <w:t>AS security via RRC message</w:t>
            </w:r>
          </w:p>
          <w:p w14:paraId="0CBC3CC0" w14:textId="77777777" w:rsidR="00DF08A9" w:rsidRPr="004946EB" w:rsidRDefault="00DF08A9" w:rsidP="00DF08A9">
            <w:pPr>
              <w:spacing w:after="0"/>
              <w:jc w:val="left"/>
              <w:rPr>
                <w:color w:val="0070C0"/>
                <w:sz w:val="18"/>
                <w:szCs w:val="18"/>
                <w:lang w:eastAsia="en-GB"/>
              </w:rPr>
            </w:pPr>
          </w:p>
        </w:tc>
      </w:tr>
    </w:tbl>
    <w:p w14:paraId="7DBD41FA" w14:textId="77777777" w:rsidR="00BA433C" w:rsidRPr="004946EB" w:rsidRDefault="00BA433C" w:rsidP="00BA433C">
      <w:pPr>
        <w:jc w:val="left"/>
        <w:rPr>
          <w:color w:val="0070C0"/>
          <w:sz w:val="18"/>
          <w:szCs w:val="18"/>
          <w:lang w:val="en-GB"/>
        </w:rPr>
      </w:pPr>
      <w:r w:rsidRPr="004946EB">
        <w:rPr>
          <w:i/>
          <w:iCs/>
          <w:color w:val="0070C0"/>
          <w:sz w:val="18"/>
          <w:szCs w:val="18"/>
          <w:lang w:val="en-GB"/>
        </w:rPr>
        <w:t>* The payload size doesn't consider signalling overhead.</w:t>
      </w:r>
      <w:r w:rsidRPr="004946EB">
        <w:rPr>
          <w:i/>
          <w:iCs/>
          <w:color w:val="0070C0"/>
          <w:sz w:val="18"/>
          <w:szCs w:val="18"/>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4946EB">
        <w:rPr>
          <w:i/>
          <w:iCs/>
          <w:color w:val="0070C0"/>
          <w:sz w:val="18"/>
          <w:szCs w:val="18"/>
          <w:lang w:val="en-GB"/>
        </w:rPr>
        <w:br/>
        <w:t>*** Procedure latency is the latency caused by procedures, including procedure to ready for reporting (e.g., entering CONNECTED state, report interval).</w:t>
      </w:r>
      <w:r w:rsidRPr="004946EB">
        <w:rPr>
          <w:i/>
          <w:iCs/>
          <w:color w:val="0070C0"/>
          <w:sz w:val="18"/>
          <w:szCs w:val="18"/>
          <w:lang w:val="en-GB"/>
        </w:rPr>
        <w:br/>
        <w:t>**** Air interface signalling latency is the latency to transmit one report, e.g., RRC signalling latency or PUCCH signalling latency.</w:t>
      </w:r>
    </w:p>
    <w:p w14:paraId="6DE1AECD" w14:textId="450B0C22" w:rsidR="00226C95" w:rsidRPr="00103D78" w:rsidRDefault="0051148A" w:rsidP="00DA05BF">
      <w:pPr>
        <w:rPr>
          <w:i/>
          <w:iCs/>
        </w:rPr>
      </w:pPr>
      <w:r w:rsidRPr="00103D78">
        <w:rPr>
          <w:i/>
          <w:iCs/>
        </w:rPr>
        <w:t xml:space="preserve">The TR </w:t>
      </w:r>
      <w:r w:rsidRPr="00103D78">
        <w:rPr>
          <w:i/>
          <w:iCs/>
        </w:rPr>
        <w:fldChar w:fldCharType="begin"/>
      </w:r>
      <w:r w:rsidRPr="00103D78">
        <w:rPr>
          <w:i/>
          <w:iCs/>
        </w:rPr>
        <w:instrText xml:space="preserve"> REF _Ref162613293 \r \h </w:instrText>
      </w:r>
      <w:r w:rsidR="00D27584" w:rsidRPr="00103D78">
        <w:rPr>
          <w:i/>
          <w:iCs/>
        </w:rPr>
        <w:instrText xml:space="preserve"> \* MERGEFORMAT </w:instrText>
      </w:r>
      <w:r w:rsidRPr="00103D78">
        <w:rPr>
          <w:i/>
          <w:iCs/>
        </w:rPr>
      </w:r>
      <w:r w:rsidRPr="00103D78">
        <w:rPr>
          <w:i/>
          <w:iCs/>
        </w:rPr>
        <w:fldChar w:fldCharType="separate"/>
      </w:r>
      <w:r w:rsidRPr="00103D78">
        <w:rPr>
          <w:i/>
          <w:iCs/>
        </w:rPr>
        <w:t>[2]</w:t>
      </w:r>
      <w:r w:rsidRPr="00103D78">
        <w:rPr>
          <w:i/>
          <w:iCs/>
        </w:rPr>
        <w:fldChar w:fldCharType="end"/>
      </w:r>
      <w:r w:rsidRPr="00103D78">
        <w:rPr>
          <w:i/>
          <w:iCs/>
        </w:rPr>
        <w:t xml:space="preserve"> also </w:t>
      </w:r>
      <w:r w:rsidR="0062729C" w:rsidRPr="00103D78">
        <w:rPr>
          <w:i/>
          <w:iCs/>
        </w:rPr>
        <w:t xml:space="preserve">captured the following considerations for network-side data collection (Section </w:t>
      </w:r>
      <w:r w:rsidR="00B704CA" w:rsidRPr="00103D78">
        <w:rPr>
          <w:i/>
          <w:iCs/>
        </w:rPr>
        <w:t>7.2.1.3.1).</w:t>
      </w:r>
    </w:p>
    <w:p w14:paraId="17AAAABA" w14:textId="4E64F787" w:rsidR="00DA05BF" w:rsidRPr="004946EB" w:rsidRDefault="00DA05BF" w:rsidP="00DA05BF">
      <w:pPr>
        <w:rPr>
          <w:i/>
          <w:iCs/>
          <w:color w:val="0070C0"/>
          <w:sz w:val="20"/>
          <w:szCs w:val="20"/>
        </w:rPr>
      </w:pPr>
      <w:r w:rsidRPr="004946EB">
        <w:rPr>
          <w:i/>
          <w:iCs/>
          <w:color w:val="0070C0"/>
          <w:sz w:val="20"/>
          <w:szCs w:val="20"/>
        </w:rPr>
        <w:t>In addition, A set of general data collection principles is expected to be considered for network-side model training. These include:</w:t>
      </w:r>
    </w:p>
    <w:p w14:paraId="096453ED" w14:textId="77777777" w:rsidR="00DA05BF" w:rsidRPr="004946EB" w:rsidRDefault="00DA05BF" w:rsidP="000C374E">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UE to support data logging,</w:t>
      </w:r>
    </w:p>
    <w:p w14:paraId="68F460F8" w14:textId="77777777" w:rsidR="00DA05BF" w:rsidRPr="004946EB" w:rsidRDefault="00DA05BF" w:rsidP="000C374E">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UE to report the collected data periodically, event-based, and on-demand,</w:t>
      </w:r>
    </w:p>
    <w:p w14:paraId="0238FAF1" w14:textId="77777777" w:rsidR="00DA05BF" w:rsidRPr="004946EB" w:rsidRDefault="00DA05BF" w:rsidP="000C374E">
      <w:pPr>
        <w:pStyle w:val="ListParagraph"/>
        <w:numPr>
          <w:ilvl w:val="0"/>
          <w:numId w:val="17"/>
        </w:numPr>
        <w:spacing w:after="180"/>
        <w:rPr>
          <w:rFonts w:ascii="Times New Roman" w:hAnsi="Times New Roman"/>
          <w:i/>
          <w:iCs/>
          <w:color w:val="0070C0"/>
          <w:sz w:val="20"/>
          <w:szCs w:val="20"/>
        </w:rPr>
      </w:pPr>
      <w:r w:rsidRPr="004946EB">
        <w:rPr>
          <w:rFonts w:ascii="Times New Roman" w:hAnsi="Times New Roman"/>
          <w:i/>
          <w:iCs/>
          <w:color w:val="0070C0"/>
          <w:sz w:val="20"/>
          <w:szCs w:val="20"/>
        </w:rPr>
        <w:t>The UE memory, processing power, energy consumption, signalling overhead should be considered.</w:t>
      </w:r>
    </w:p>
    <w:p w14:paraId="0D88F2F7" w14:textId="77777777" w:rsidR="00DA05BF" w:rsidRPr="004946EB" w:rsidRDefault="00DA05BF" w:rsidP="00DA05BF">
      <w:pPr>
        <w:rPr>
          <w:i/>
          <w:iCs/>
          <w:color w:val="0070C0"/>
          <w:sz w:val="20"/>
          <w:szCs w:val="20"/>
        </w:rPr>
      </w:pPr>
      <w:r w:rsidRPr="004946EB">
        <w:rPr>
          <w:i/>
          <w:iCs/>
          <w:color w:val="0070C0"/>
          <w:sz w:val="20"/>
          <w:szCs w:val="20"/>
        </w:rPr>
        <w:t xml:space="preserve">Furthermore, and regarding the use cases in this study, the following is considered. </w:t>
      </w:r>
    </w:p>
    <w:p w14:paraId="11F43FB6" w14:textId="77777777" w:rsidR="00BA614E" w:rsidRPr="004946EB" w:rsidRDefault="00DA05BF" w:rsidP="00041E31">
      <w:pPr>
        <w:rPr>
          <w:i/>
          <w:iCs/>
          <w:color w:val="0070C0"/>
          <w:sz w:val="20"/>
          <w:szCs w:val="20"/>
        </w:rPr>
      </w:pPr>
      <w:r w:rsidRPr="004946EB">
        <w:rPr>
          <w:i/>
          <w:iCs/>
          <w:color w:val="0070C0"/>
          <w:sz w:val="20"/>
          <w:szCs w:val="20"/>
        </w:rPr>
        <w:t xml:space="preserve">For CSI and beam management use cases, the training of network-side models can consider both gNB and OAM-centric data collection mechanisms. </w:t>
      </w:r>
    </w:p>
    <w:p w14:paraId="59DDAC85" w14:textId="2B2DAA8A" w:rsidR="00DA05BF" w:rsidRPr="004946EB" w:rsidRDefault="00DA05BF" w:rsidP="000C374E">
      <w:pPr>
        <w:pStyle w:val="ListParagraph"/>
        <w:numPr>
          <w:ilvl w:val="0"/>
          <w:numId w:val="18"/>
        </w:numPr>
        <w:rPr>
          <w:rFonts w:ascii="Times New Roman" w:hAnsi="Times New Roman"/>
          <w:i/>
          <w:iCs/>
          <w:color w:val="0070C0"/>
          <w:sz w:val="20"/>
          <w:szCs w:val="20"/>
        </w:rPr>
      </w:pPr>
      <w:r w:rsidRPr="004946EB">
        <w:rPr>
          <w:rFonts w:ascii="Times New Roman" w:hAnsi="Times New Roman"/>
          <w:i/>
          <w:iCs/>
          <w:color w:val="0070C0"/>
          <w:sz w:val="20"/>
          <w:szCs w:val="20"/>
        </w:rPr>
        <w:t xml:space="preserve">The gNB-centric data collection implies that the gNB can configure the UE to initiate/terminate the data collection procedure. The potential impact of L3 signalling for the reporting of collected data should be assessed.  </w:t>
      </w:r>
    </w:p>
    <w:p w14:paraId="28304C66" w14:textId="77777777" w:rsidR="00DA05BF" w:rsidRPr="004946EB" w:rsidRDefault="00DA05BF" w:rsidP="000C374E">
      <w:pPr>
        <w:pStyle w:val="ListParagraph"/>
        <w:numPr>
          <w:ilvl w:val="0"/>
          <w:numId w:val="18"/>
        </w:numPr>
        <w:rPr>
          <w:rFonts w:ascii="Times New Roman" w:hAnsi="Times New Roman"/>
          <w:i/>
          <w:iCs/>
          <w:color w:val="0070C0"/>
          <w:sz w:val="20"/>
          <w:szCs w:val="20"/>
        </w:rPr>
      </w:pPr>
      <w:r w:rsidRPr="004946EB">
        <w:rPr>
          <w:rFonts w:ascii="Times New Roman" w:hAnsi="Times New Roman"/>
          <w:i/>
          <w:iCs/>
          <w:color w:val="0070C0"/>
          <w:sz w:val="20"/>
          <w:szCs w:val="20"/>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65B92750" w14:textId="731C279C" w:rsidR="00C71A7C" w:rsidRPr="004946EB" w:rsidRDefault="00DA05BF" w:rsidP="00C71A7C">
      <w:pPr>
        <w:rPr>
          <w:i/>
          <w:iCs/>
          <w:color w:val="0070C0"/>
          <w:sz w:val="20"/>
          <w:szCs w:val="20"/>
        </w:rPr>
      </w:pPr>
      <w:r w:rsidRPr="004946EB">
        <w:rPr>
          <w:i/>
          <w:iCs/>
          <w:color w:val="0070C0"/>
          <w:sz w:val="20"/>
          <w:szCs w:val="20"/>
        </w:rPr>
        <w:t xml:space="preserve">For positioning use cases, when considering LMF-side inference, it is assumed that the LPP protocol should be applied to the data collected by UE and terminated at LMF, while the </w:t>
      </w:r>
      <w:proofErr w:type="spellStart"/>
      <w:r w:rsidRPr="004946EB">
        <w:rPr>
          <w:i/>
          <w:iCs/>
          <w:color w:val="0070C0"/>
          <w:sz w:val="20"/>
          <w:szCs w:val="20"/>
        </w:rPr>
        <w:t>NRPPa</w:t>
      </w:r>
      <w:proofErr w:type="spellEnd"/>
      <w:r w:rsidRPr="004946EB">
        <w:rPr>
          <w:i/>
          <w:iCs/>
          <w:color w:val="0070C0"/>
          <w:sz w:val="20"/>
          <w:szCs w:val="20"/>
        </w:rPr>
        <w:t xml:space="preserve"> protocol should be applied to the data collected by gNB and terminated at LMF. While for LMF-side performance monitoring, it is assumed that the LPP protocol should be applied to the data collected by UE and terminated at LMF, while the </w:t>
      </w:r>
      <w:proofErr w:type="spellStart"/>
      <w:r w:rsidRPr="004946EB">
        <w:rPr>
          <w:i/>
          <w:iCs/>
          <w:color w:val="0070C0"/>
          <w:sz w:val="20"/>
          <w:szCs w:val="20"/>
        </w:rPr>
        <w:t>NRPPa</w:t>
      </w:r>
      <w:proofErr w:type="spellEnd"/>
      <w:r w:rsidRPr="004946EB">
        <w:rPr>
          <w:i/>
          <w:iCs/>
          <w:color w:val="0070C0"/>
          <w:sz w:val="20"/>
          <w:szCs w:val="20"/>
        </w:rPr>
        <w:t xml:space="preserve"> protocol should be applied to the data collected by gNB and terminated at LMF.</w:t>
      </w:r>
    </w:p>
    <w:p w14:paraId="041BDEA6" w14:textId="64DC6861" w:rsidR="00474078" w:rsidRPr="00035112" w:rsidRDefault="00A7624F" w:rsidP="00474078">
      <w:pPr>
        <w:pStyle w:val="Heading1"/>
      </w:pPr>
      <w:r w:rsidRPr="00EE3AF5">
        <w:t>Discussion</w:t>
      </w:r>
    </w:p>
    <w:p w14:paraId="64DD9C67" w14:textId="777D29F9" w:rsidR="00B52EBE" w:rsidRPr="008440EC" w:rsidRDefault="00B52EBE" w:rsidP="00B52EBE">
      <w:pPr>
        <w:pStyle w:val="Heading2"/>
      </w:pPr>
      <w:r w:rsidRPr="008440EC">
        <w:t xml:space="preserve">Data </w:t>
      </w:r>
      <w:r w:rsidR="009258BD">
        <w:t>L</w:t>
      </w:r>
      <w:r w:rsidRPr="008440EC">
        <w:t>ogging</w:t>
      </w:r>
    </w:p>
    <w:p w14:paraId="743F4D0C" w14:textId="4508186F" w:rsidR="001A6AFE" w:rsidRPr="008440EC" w:rsidRDefault="00035112" w:rsidP="00B52EBE">
      <w:pPr>
        <w:pStyle w:val="Heading3"/>
      </w:pPr>
      <w:r>
        <w:t xml:space="preserve">On-Demand </w:t>
      </w:r>
      <w:r w:rsidR="001A6AFE" w:rsidRPr="008440EC">
        <w:t xml:space="preserve">Data </w:t>
      </w:r>
      <w:r w:rsidR="009258BD">
        <w:t>L</w:t>
      </w:r>
      <w:r w:rsidR="001A6AFE" w:rsidRPr="008440EC">
        <w:t>ogging</w:t>
      </w:r>
    </w:p>
    <w:p w14:paraId="578F2A42" w14:textId="0279DEE5" w:rsidR="000A4169" w:rsidRPr="008440EC" w:rsidRDefault="000A4169" w:rsidP="000A4169">
      <w:pPr>
        <w:rPr>
          <w:lang w:eastAsia="zh-CN"/>
        </w:rPr>
      </w:pPr>
      <w:r w:rsidRPr="008440EC">
        <w:rPr>
          <w:lang w:eastAsia="zh-CN"/>
        </w:rPr>
        <w:t xml:space="preserve">In RAN2 meeting #125bis </w:t>
      </w:r>
      <w:r w:rsidRPr="008440EC">
        <w:rPr>
          <w:lang w:eastAsia="zh-CN"/>
        </w:rPr>
        <w:fldChar w:fldCharType="begin"/>
      </w:r>
      <w:r w:rsidRPr="008440EC">
        <w:rPr>
          <w:lang w:eastAsia="zh-CN"/>
        </w:rPr>
        <w:instrText xml:space="preserve"> REF _Ref165886477 \r \h </w:instrText>
      </w:r>
      <w:r w:rsidRPr="008440EC">
        <w:rPr>
          <w:lang w:eastAsia="zh-CN"/>
        </w:rPr>
      </w:r>
      <w:r w:rsidRPr="008440EC">
        <w:rPr>
          <w:lang w:eastAsia="zh-CN"/>
        </w:rPr>
        <w:fldChar w:fldCharType="separate"/>
      </w:r>
      <w:r w:rsidRPr="008440EC">
        <w:rPr>
          <w:lang w:eastAsia="zh-CN"/>
        </w:rPr>
        <w:t>[3]</w:t>
      </w:r>
      <w:r w:rsidRPr="008440EC">
        <w:rPr>
          <w:lang w:eastAsia="zh-CN"/>
        </w:rPr>
        <w:fldChar w:fldCharType="end"/>
      </w:r>
      <w:r w:rsidRPr="008440EC">
        <w:rPr>
          <w:lang w:eastAsia="zh-CN"/>
        </w:rPr>
        <w:t xml:space="preserve">, </w:t>
      </w:r>
      <w:r w:rsidR="00EA1494">
        <w:rPr>
          <w:lang w:eastAsia="zh-CN"/>
        </w:rPr>
        <w:t>the group</w:t>
      </w:r>
      <w:r w:rsidRPr="008440EC">
        <w:rPr>
          <w:lang w:eastAsia="zh-CN"/>
        </w:rPr>
        <w:t xml:space="preserve"> reached the following agreements for Data Collection for NW-side Model Training.</w:t>
      </w:r>
    </w:p>
    <w:p w14:paraId="0F764401" w14:textId="77777777" w:rsidR="000A4169" w:rsidRPr="008440EC" w:rsidRDefault="000A4169" w:rsidP="000C374E">
      <w:pPr>
        <w:pStyle w:val="ListParagraph"/>
        <w:numPr>
          <w:ilvl w:val="0"/>
          <w:numId w:val="20"/>
        </w:numPr>
        <w:spacing w:line="278" w:lineRule="auto"/>
        <w:rPr>
          <w:rFonts w:ascii="Times New Roman" w:hAnsi="Times New Roman"/>
          <w:i/>
          <w:iCs/>
          <w:color w:val="0070C0"/>
          <w:sz w:val="21"/>
          <w:szCs w:val="21"/>
        </w:rPr>
      </w:pPr>
      <w:r w:rsidRPr="008440EC">
        <w:rPr>
          <w:rFonts w:ascii="Times New Roman" w:hAnsi="Times New Roman"/>
          <w:i/>
          <w:iCs/>
          <w:color w:val="0070C0"/>
          <w:sz w:val="21"/>
          <w:szCs w:val="21"/>
        </w:rPr>
        <w:t xml:space="preserve">RAN2 supports enhancements to MDT for data collection framework for training.  </w:t>
      </w:r>
    </w:p>
    <w:p w14:paraId="471BA25F" w14:textId="77777777" w:rsidR="000A4169" w:rsidRPr="008440EC" w:rsidRDefault="000A4169" w:rsidP="000C374E">
      <w:pPr>
        <w:pStyle w:val="ListParagraph"/>
        <w:numPr>
          <w:ilvl w:val="1"/>
          <w:numId w:val="20"/>
        </w:numPr>
        <w:spacing w:line="278" w:lineRule="auto"/>
        <w:rPr>
          <w:rFonts w:ascii="Times New Roman" w:hAnsi="Times New Roman"/>
          <w:i/>
          <w:iCs/>
          <w:color w:val="0070C0"/>
          <w:sz w:val="21"/>
          <w:szCs w:val="21"/>
        </w:rPr>
      </w:pPr>
      <w:r w:rsidRPr="008440EC">
        <w:rPr>
          <w:rFonts w:ascii="Times New Roman" w:hAnsi="Times New Roman"/>
          <w:i/>
          <w:iCs/>
          <w:color w:val="0070C0"/>
          <w:sz w:val="21"/>
          <w:szCs w:val="21"/>
        </w:rPr>
        <w:t>FSS Whether to enhance logged or immediate MDT.</w:t>
      </w:r>
    </w:p>
    <w:p w14:paraId="0A30DF58" w14:textId="1229A10C" w:rsidR="000A4169" w:rsidRPr="008440EC" w:rsidRDefault="000A4169" w:rsidP="000A4169">
      <w:r w:rsidRPr="008440EC">
        <w:t xml:space="preserve">In RAN2 meeting #126 </w:t>
      </w:r>
      <w:r w:rsidRPr="008440EC">
        <w:fldChar w:fldCharType="begin"/>
      </w:r>
      <w:r w:rsidRPr="008440EC">
        <w:instrText xml:space="preserve"> REF _Ref173505974 \r \h </w:instrText>
      </w:r>
      <w:r w:rsidRPr="008440EC">
        <w:fldChar w:fldCharType="separate"/>
      </w:r>
      <w:r w:rsidRPr="008440EC">
        <w:t>[4]</w:t>
      </w:r>
      <w:r w:rsidRPr="008440EC">
        <w:fldChar w:fldCharType="end"/>
      </w:r>
      <w:r w:rsidRPr="008440EC">
        <w:t>, the group agreed to take immediate MDT as the baseline for OAM-centric data collection (see the agreement below).</w:t>
      </w:r>
    </w:p>
    <w:p w14:paraId="0FF4FBBA" w14:textId="77777777" w:rsidR="000A4169" w:rsidRPr="005F7686" w:rsidRDefault="000A4169" w:rsidP="000C374E">
      <w:pPr>
        <w:pStyle w:val="ListParagraph"/>
        <w:numPr>
          <w:ilvl w:val="0"/>
          <w:numId w:val="19"/>
        </w:numPr>
        <w:spacing w:after="240" w:line="240" w:lineRule="auto"/>
        <w:jc w:val="both"/>
        <w:rPr>
          <w:rFonts w:ascii="Times New Roman" w:hAnsi="Times New Roman"/>
          <w:i/>
          <w:iCs/>
          <w:color w:val="0070C0"/>
          <w:sz w:val="21"/>
          <w:szCs w:val="21"/>
        </w:rPr>
      </w:pPr>
      <w:r w:rsidRPr="005F7686">
        <w:rPr>
          <w:rFonts w:ascii="Times New Roman" w:hAnsi="Times New Roman"/>
          <w:i/>
          <w:iCs/>
          <w:color w:val="0070C0"/>
          <w:sz w:val="21"/>
          <w:szCs w:val="21"/>
        </w:rPr>
        <w:t>Immediate MDT is the baseline framework for OAM-centric data collection for the training of a network-sided model</w:t>
      </w:r>
    </w:p>
    <w:p w14:paraId="4469D05B" w14:textId="6151BD0E" w:rsidR="000A4169" w:rsidRPr="008440EC" w:rsidRDefault="000A4169" w:rsidP="000A4169">
      <w:r w:rsidRPr="008440EC">
        <w:t xml:space="preserve">In RAN2 meeting #127 </w:t>
      </w:r>
      <w:r w:rsidRPr="008440EC">
        <w:fldChar w:fldCharType="begin"/>
      </w:r>
      <w:r w:rsidRPr="008440EC">
        <w:instrText xml:space="preserve"> REF _Ref178775342 \r \h  \* MERGEFORMAT </w:instrText>
      </w:r>
      <w:r w:rsidRPr="008440EC">
        <w:fldChar w:fldCharType="separate"/>
      </w:r>
      <w:r w:rsidRPr="008440EC">
        <w:t>[5]</w:t>
      </w:r>
      <w:r w:rsidRPr="008440EC">
        <w:fldChar w:fldCharType="end"/>
      </w:r>
      <w:r w:rsidRPr="008440EC">
        <w:t xml:space="preserve">, the group </w:t>
      </w:r>
      <w:r w:rsidR="00512A7B" w:rsidRPr="008440EC">
        <w:t xml:space="preserve">further </w:t>
      </w:r>
      <w:r w:rsidRPr="008440EC">
        <w:t>agreed the following.</w:t>
      </w:r>
    </w:p>
    <w:p w14:paraId="2A6B1F55" w14:textId="77777777" w:rsidR="000A4169" w:rsidRPr="005F7686" w:rsidRDefault="000A4169" w:rsidP="000C374E">
      <w:pPr>
        <w:pStyle w:val="ListParagraph"/>
        <w:numPr>
          <w:ilvl w:val="0"/>
          <w:numId w:val="22"/>
        </w:numPr>
        <w:spacing w:after="0"/>
        <w:rPr>
          <w:rFonts w:ascii="Times New Roman" w:hAnsi="Times New Roman"/>
          <w:color w:val="0070C0"/>
        </w:rPr>
      </w:pPr>
      <w:r w:rsidRPr="005F7686">
        <w:rPr>
          <w:rFonts w:ascii="Times New Roman" w:hAnsi="Times New Roman"/>
          <w:i/>
          <w:iCs/>
          <w:color w:val="0070C0"/>
          <w:sz w:val="21"/>
          <w:szCs w:val="21"/>
        </w:rPr>
        <w:t>UE stores the logged training data at AS layer with a minimum AS layer memory size supported by the UE.</w:t>
      </w:r>
    </w:p>
    <w:p w14:paraId="6A9DC569" w14:textId="77777777" w:rsidR="000A4169" w:rsidRPr="005F7686" w:rsidRDefault="000A4169" w:rsidP="000C374E">
      <w:pPr>
        <w:pStyle w:val="Doc-text2"/>
        <w:numPr>
          <w:ilvl w:val="0"/>
          <w:numId w:val="22"/>
        </w:numPr>
        <w:rPr>
          <w:rFonts w:ascii="Times New Roman" w:hAnsi="Times New Roman"/>
          <w:i/>
          <w:iCs/>
          <w:color w:val="0070C0"/>
          <w:sz w:val="21"/>
          <w:szCs w:val="21"/>
          <w:lang w:val="en-US"/>
        </w:rPr>
      </w:pPr>
      <w:r w:rsidRPr="005F7686">
        <w:rPr>
          <w:rFonts w:ascii="Times New Roman" w:hAnsi="Times New Roman"/>
          <w:i/>
          <w:iCs/>
          <w:color w:val="0070C0"/>
          <w:sz w:val="21"/>
          <w:szCs w:val="21"/>
        </w:rPr>
        <w:t>FFS on event-based data collection/logging.</w:t>
      </w:r>
    </w:p>
    <w:p w14:paraId="590E1896" w14:textId="72A6568C" w:rsidR="00B14587" w:rsidRPr="008440EC" w:rsidRDefault="007E0936" w:rsidP="000A4169">
      <w:pPr>
        <w:spacing w:before="240"/>
      </w:pPr>
      <w:r w:rsidRPr="008440EC">
        <w:t>In RAN2 meeting #12</w:t>
      </w:r>
      <w:r w:rsidR="00B06935" w:rsidRPr="008440EC">
        <w:t>7bis</w:t>
      </w:r>
      <w:r w:rsidR="00614AED" w:rsidRPr="008440EC">
        <w:t xml:space="preserve"> </w:t>
      </w:r>
      <w:r w:rsidR="00576F17" w:rsidRPr="008440EC">
        <w:fldChar w:fldCharType="begin"/>
      </w:r>
      <w:r w:rsidR="00576F17" w:rsidRPr="008440EC">
        <w:instrText xml:space="preserve"> REF _Ref181888924 \r \h </w:instrText>
      </w:r>
      <w:r w:rsidR="00576F17" w:rsidRPr="008440EC">
        <w:fldChar w:fldCharType="separate"/>
      </w:r>
      <w:r w:rsidR="00576F17" w:rsidRPr="008440EC">
        <w:t>[6]</w:t>
      </w:r>
      <w:r w:rsidR="00576F17" w:rsidRPr="008440EC">
        <w:fldChar w:fldCharType="end"/>
      </w:r>
      <w:r w:rsidR="00B06935" w:rsidRPr="008440EC">
        <w:t>, the group has agreed the following</w:t>
      </w:r>
      <w:r w:rsidR="00265764" w:rsidRPr="008440EC">
        <w:t xml:space="preserve"> on data logging</w:t>
      </w:r>
      <w:r w:rsidR="00B06935" w:rsidRPr="008440EC">
        <w:t>.</w:t>
      </w:r>
    </w:p>
    <w:p w14:paraId="76615605" w14:textId="74863340" w:rsidR="00A83A8F" w:rsidRPr="005F7686" w:rsidRDefault="00A83A8F" w:rsidP="000C374E">
      <w:pPr>
        <w:pStyle w:val="ListParagraph"/>
        <w:numPr>
          <w:ilvl w:val="0"/>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Periodic logging is supported for training data collection procedure in R19.</w:t>
      </w:r>
    </w:p>
    <w:p w14:paraId="1A9C8AAF" w14:textId="77777777" w:rsidR="00465993" w:rsidRPr="005F7686" w:rsidRDefault="00465993" w:rsidP="000C374E">
      <w:pPr>
        <w:pStyle w:val="ListParagraph"/>
        <w:numPr>
          <w:ilvl w:val="0"/>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Event-triggered data logging will be supported.  </w:t>
      </w:r>
    </w:p>
    <w:p w14:paraId="612AE78B" w14:textId="77777777" w:rsidR="00465993" w:rsidRPr="005F7686" w:rsidRDefault="00465993" w:rsidP="000C374E">
      <w:pPr>
        <w:pStyle w:val="ListParagraph"/>
        <w:numPr>
          <w:ilvl w:val="1"/>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At least radio condition based event triggered logging will be supported.  </w:t>
      </w:r>
    </w:p>
    <w:p w14:paraId="4B271314" w14:textId="77777777" w:rsidR="00465993" w:rsidRPr="005F7686" w:rsidRDefault="00465993" w:rsidP="000C374E">
      <w:pPr>
        <w:pStyle w:val="ListParagraph"/>
        <w:numPr>
          <w:ilvl w:val="1"/>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FFS the details of radio condition based event.  </w:t>
      </w:r>
    </w:p>
    <w:p w14:paraId="222FF243" w14:textId="4601B91B" w:rsidR="00465993" w:rsidRPr="005F7686" w:rsidRDefault="00465993" w:rsidP="000C374E">
      <w:pPr>
        <w:pStyle w:val="ListParagraph"/>
        <w:numPr>
          <w:ilvl w:val="1"/>
          <w:numId w:val="30"/>
        </w:numPr>
        <w:rPr>
          <w:rFonts w:ascii="Times New Roman" w:hAnsi="Times New Roman"/>
          <w:bCs/>
          <w:i/>
          <w:iCs/>
          <w:color w:val="0070C0"/>
          <w:sz w:val="21"/>
          <w:szCs w:val="21"/>
        </w:rPr>
      </w:pPr>
      <w:r w:rsidRPr="005F7686">
        <w:rPr>
          <w:rFonts w:ascii="Times New Roman" w:hAnsi="Times New Roman"/>
          <w:bCs/>
          <w:i/>
          <w:iCs/>
          <w:color w:val="0070C0"/>
          <w:sz w:val="21"/>
          <w:szCs w:val="21"/>
        </w:rPr>
        <w:t xml:space="preserve">FFS if other events are supported.   </w:t>
      </w:r>
    </w:p>
    <w:p w14:paraId="345ED284" w14:textId="270EC9A0" w:rsidR="00265764" w:rsidRPr="008440EC" w:rsidRDefault="00067B4F" w:rsidP="000A4169">
      <w:r>
        <w:t xml:space="preserve">During RAN2 meeting #128 </w:t>
      </w:r>
      <w:r>
        <w:fldChar w:fldCharType="begin"/>
      </w:r>
      <w:r>
        <w:instrText xml:space="preserve"> REF _Ref189477930 \r \h </w:instrText>
      </w:r>
      <w:r>
        <w:fldChar w:fldCharType="separate"/>
      </w:r>
      <w:r>
        <w:t>[7]</w:t>
      </w:r>
      <w:r>
        <w:fldChar w:fldCharType="end"/>
      </w:r>
      <w:r>
        <w:t xml:space="preserve">,  </w:t>
      </w:r>
      <w:r w:rsidR="00B45396">
        <w:t xml:space="preserve">no agreements on data logging mechanism was </w:t>
      </w:r>
      <w:r w:rsidR="00576E69">
        <w:t>made</w:t>
      </w:r>
      <w:r w:rsidR="00B45396">
        <w:t xml:space="preserve">. </w:t>
      </w:r>
      <w:r w:rsidR="008052C2" w:rsidRPr="008440EC">
        <w:t>Agreement achieved so far can be summarized in the following table.</w:t>
      </w:r>
    </w:p>
    <w:tbl>
      <w:tblPr>
        <w:tblStyle w:val="TableGrid"/>
        <w:tblW w:w="0" w:type="auto"/>
        <w:tblInd w:w="1543" w:type="dxa"/>
        <w:tblLook w:val="04A0" w:firstRow="1" w:lastRow="0" w:firstColumn="1" w:lastColumn="0" w:noHBand="0" w:noVBand="1"/>
      </w:tblPr>
      <w:tblGrid>
        <w:gridCol w:w="1530"/>
        <w:gridCol w:w="1170"/>
        <w:gridCol w:w="1350"/>
        <w:gridCol w:w="1890"/>
      </w:tblGrid>
      <w:tr w:rsidR="008440EC" w:rsidRPr="008440EC" w14:paraId="07DA1F1D" w14:textId="77777777" w:rsidTr="005F7686">
        <w:trPr>
          <w:trHeight w:val="296"/>
        </w:trPr>
        <w:tc>
          <w:tcPr>
            <w:tcW w:w="1530" w:type="dxa"/>
            <w:vAlign w:val="center"/>
          </w:tcPr>
          <w:p w14:paraId="20CD4DFD" w14:textId="00813E6F" w:rsidR="0071540A" w:rsidRPr="008440EC" w:rsidRDefault="00B40F79" w:rsidP="00A462C8">
            <w:pPr>
              <w:spacing w:after="0"/>
              <w:jc w:val="left"/>
              <w:rPr>
                <w:b/>
                <w:bCs/>
                <w:sz w:val="20"/>
                <w:szCs w:val="20"/>
              </w:rPr>
            </w:pPr>
            <w:r>
              <w:rPr>
                <w:rFonts w:hint="eastAsia"/>
                <w:b/>
                <w:bCs/>
                <w:sz w:val="20"/>
                <w:szCs w:val="20"/>
                <w:lang w:eastAsia="zh-CN"/>
              </w:rPr>
              <w:t>Me</w:t>
            </w:r>
            <w:r>
              <w:rPr>
                <w:b/>
                <w:bCs/>
                <w:sz w:val="20"/>
                <w:szCs w:val="20"/>
                <w:lang w:eastAsia="zh-CN"/>
              </w:rPr>
              <w:t>chanism</w:t>
            </w:r>
          </w:p>
        </w:tc>
        <w:tc>
          <w:tcPr>
            <w:tcW w:w="1170" w:type="dxa"/>
            <w:vAlign w:val="center"/>
          </w:tcPr>
          <w:p w14:paraId="7F35A093" w14:textId="77777777" w:rsidR="0071540A" w:rsidRPr="008440EC" w:rsidRDefault="0071540A" w:rsidP="00A462C8">
            <w:pPr>
              <w:spacing w:after="0"/>
              <w:jc w:val="center"/>
              <w:rPr>
                <w:b/>
                <w:bCs/>
                <w:sz w:val="20"/>
                <w:szCs w:val="20"/>
              </w:rPr>
            </w:pPr>
            <w:r w:rsidRPr="008440EC">
              <w:rPr>
                <w:b/>
                <w:bCs/>
                <w:sz w:val="20"/>
                <w:szCs w:val="20"/>
              </w:rPr>
              <w:t>Periodic</w:t>
            </w:r>
          </w:p>
        </w:tc>
        <w:tc>
          <w:tcPr>
            <w:tcW w:w="1350" w:type="dxa"/>
            <w:vAlign w:val="center"/>
          </w:tcPr>
          <w:p w14:paraId="475E140C" w14:textId="77777777" w:rsidR="0071540A" w:rsidRPr="008440EC" w:rsidRDefault="0071540A" w:rsidP="00A462C8">
            <w:pPr>
              <w:spacing w:after="0"/>
              <w:jc w:val="center"/>
              <w:rPr>
                <w:b/>
                <w:bCs/>
                <w:sz w:val="20"/>
                <w:szCs w:val="20"/>
              </w:rPr>
            </w:pPr>
            <w:r w:rsidRPr="008440EC">
              <w:rPr>
                <w:b/>
                <w:bCs/>
                <w:sz w:val="20"/>
                <w:szCs w:val="20"/>
              </w:rPr>
              <w:t>On-Demand</w:t>
            </w:r>
          </w:p>
        </w:tc>
        <w:tc>
          <w:tcPr>
            <w:tcW w:w="1890" w:type="dxa"/>
            <w:vAlign w:val="center"/>
          </w:tcPr>
          <w:p w14:paraId="7F33F8BB" w14:textId="77777777" w:rsidR="0071540A" w:rsidRPr="008440EC" w:rsidRDefault="0071540A" w:rsidP="00A462C8">
            <w:pPr>
              <w:spacing w:after="0"/>
              <w:jc w:val="center"/>
              <w:rPr>
                <w:b/>
                <w:bCs/>
                <w:sz w:val="20"/>
                <w:szCs w:val="20"/>
              </w:rPr>
            </w:pPr>
            <w:r w:rsidRPr="008440EC">
              <w:rPr>
                <w:b/>
                <w:bCs/>
                <w:sz w:val="20"/>
                <w:szCs w:val="20"/>
              </w:rPr>
              <w:t>Event-Triggered</w:t>
            </w:r>
          </w:p>
        </w:tc>
      </w:tr>
      <w:tr w:rsidR="008440EC" w:rsidRPr="008440EC" w14:paraId="5C66F530" w14:textId="77777777" w:rsidTr="005F7686">
        <w:trPr>
          <w:trHeight w:val="341"/>
        </w:trPr>
        <w:tc>
          <w:tcPr>
            <w:tcW w:w="1530" w:type="dxa"/>
            <w:vAlign w:val="center"/>
          </w:tcPr>
          <w:p w14:paraId="55E854B4" w14:textId="77777777" w:rsidR="0071540A" w:rsidRPr="008440EC" w:rsidRDefault="0071540A" w:rsidP="00A462C8">
            <w:pPr>
              <w:spacing w:after="0"/>
              <w:jc w:val="left"/>
              <w:rPr>
                <w:b/>
                <w:bCs/>
                <w:sz w:val="20"/>
                <w:szCs w:val="20"/>
              </w:rPr>
            </w:pPr>
            <w:r w:rsidRPr="008440EC">
              <w:rPr>
                <w:b/>
                <w:bCs/>
                <w:sz w:val="20"/>
                <w:szCs w:val="20"/>
              </w:rPr>
              <w:t>Data Logging</w:t>
            </w:r>
          </w:p>
        </w:tc>
        <w:tc>
          <w:tcPr>
            <w:tcW w:w="1170" w:type="dxa"/>
            <w:vAlign w:val="center"/>
          </w:tcPr>
          <w:p w14:paraId="4D066DEF" w14:textId="77777777" w:rsidR="0071540A" w:rsidRPr="008440EC" w:rsidRDefault="0071540A" w:rsidP="00A462C8">
            <w:pPr>
              <w:spacing w:after="0"/>
              <w:jc w:val="center"/>
              <w:rPr>
                <w:sz w:val="20"/>
                <w:szCs w:val="20"/>
              </w:rPr>
            </w:pPr>
            <w:r w:rsidRPr="008440EC">
              <w:rPr>
                <w:sz w:val="20"/>
                <w:szCs w:val="20"/>
              </w:rPr>
              <w:t>Yes</w:t>
            </w:r>
          </w:p>
        </w:tc>
        <w:tc>
          <w:tcPr>
            <w:tcW w:w="1350" w:type="dxa"/>
            <w:vAlign w:val="center"/>
          </w:tcPr>
          <w:p w14:paraId="0AB43CEC" w14:textId="77777777" w:rsidR="0071540A" w:rsidRPr="008440EC" w:rsidRDefault="0071540A" w:rsidP="00A462C8">
            <w:pPr>
              <w:spacing w:after="0"/>
              <w:jc w:val="center"/>
              <w:rPr>
                <w:sz w:val="20"/>
                <w:szCs w:val="20"/>
              </w:rPr>
            </w:pPr>
          </w:p>
        </w:tc>
        <w:tc>
          <w:tcPr>
            <w:tcW w:w="1890" w:type="dxa"/>
            <w:vAlign w:val="center"/>
          </w:tcPr>
          <w:p w14:paraId="3F91EE12" w14:textId="77777777" w:rsidR="0071540A" w:rsidRPr="008440EC" w:rsidRDefault="0071540A" w:rsidP="00A462C8">
            <w:pPr>
              <w:spacing w:after="0"/>
              <w:jc w:val="center"/>
              <w:rPr>
                <w:sz w:val="20"/>
                <w:szCs w:val="20"/>
              </w:rPr>
            </w:pPr>
            <w:r w:rsidRPr="008440EC">
              <w:rPr>
                <w:sz w:val="20"/>
                <w:szCs w:val="20"/>
              </w:rPr>
              <w:t>Yes</w:t>
            </w:r>
          </w:p>
        </w:tc>
      </w:tr>
    </w:tbl>
    <w:p w14:paraId="18EA7922" w14:textId="77777777" w:rsidR="00265764" w:rsidRPr="008440EC" w:rsidRDefault="00265764" w:rsidP="000A4169"/>
    <w:p w14:paraId="47EB17D2" w14:textId="48AB589E" w:rsidR="000A4169" w:rsidRPr="008440EC" w:rsidRDefault="000D0D48" w:rsidP="000A4169">
      <w:pPr>
        <w:rPr>
          <w:lang w:eastAsia="zh-CN"/>
        </w:rPr>
      </w:pPr>
      <w:r w:rsidRPr="008440EC">
        <w:t>As we can see from the table</w:t>
      </w:r>
      <w:r w:rsidR="00F26D45" w:rsidRPr="008440EC">
        <w:t>,</w:t>
      </w:r>
      <w:r w:rsidRPr="008440EC">
        <w:t xml:space="preserve"> </w:t>
      </w:r>
      <w:r w:rsidR="00F26D45" w:rsidRPr="008440EC">
        <w:t>the support of</w:t>
      </w:r>
      <w:r w:rsidRPr="008440EC">
        <w:t xml:space="preserve"> on-demand logging </w:t>
      </w:r>
      <w:r w:rsidR="00F26D45" w:rsidRPr="008440EC">
        <w:t xml:space="preserve">has not been determined. </w:t>
      </w:r>
      <w:r w:rsidR="000663A6" w:rsidRPr="008440EC">
        <w:t xml:space="preserve">It </w:t>
      </w:r>
      <w:r w:rsidR="002A2BDE" w:rsidRPr="008440EC">
        <w:t xml:space="preserve">is our understanding that on-demand </w:t>
      </w:r>
      <w:r w:rsidR="00696362" w:rsidRPr="008440EC">
        <w:t>data logging can be useful</w:t>
      </w:r>
      <w:r w:rsidR="00F04168" w:rsidRPr="008440EC">
        <w:t xml:space="preserve"> in some situations</w:t>
      </w:r>
      <w:r w:rsidR="00EC1AD3" w:rsidRPr="008440EC">
        <w:t xml:space="preserve">. For example, during the training, </w:t>
      </w:r>
      <w:r w:rsidR="006C1D39" w:rsidRPr="008440EC">
        <w:t xml:space="preserve">we may find it necessary to </w:t>
      </w:r>
      <w:r w:rsidR="00392972" w:rsidRPr="008440EC">
        <w:t>collect data for a specific configuration or a specific time</w:t>
      </w:r>
      <w:r w:rsidR="006C694B" w:rsidRPr="008440EC">
        <w:t xml:space="preserve"> </w:t>
      </w:r>
      <w:r w:rsidR="00392972" w:rsidRPr="008440EC">
        <w:t>frame</w:t>
      </w:r>
      <w:r w:rsidR="00C2437C" w:rsidRPr="008440EC">
        <w:t xml:space="preserve"> </w:t>
      </w:r>
      <w:r w:rsidR="006148F0" w:rsidRPr="008440EC">
        <w:t xml:space="preserve">during which </w:t>
      </w:r>
      <w:r w:rsidR="00C2437C" w:rsidRPr="008440EC">
        <w:t>that has not been collected before</w:t>
      </w:r>
      <w:r w:rsidR="00392972" w:rsidRPr="008440EC">
        <w:t>.</w:t>
      </w:r>
      <w:r w:rsidR="006C694B" w:rsidRPr="008440EC">
        <w:t xml:space="preserve"> In this example, the task won’t be event</w:t>
      </w:r>
      <w:r w:rsidR="00A87743" w:rsidRPr="008440EC">
        <w:t xml:space="preserve">-based, and it may not </w:t>
      </w:r>
      <w:r w:rsidR="00431A62" w:rsidRPr="008440EC">
        <w:t xml:space="preserve">need to be collected periodically. </w:t>
      </w:r>
      <w:r w:rsidR="005B663B" w:rsidRPr="008440EC">
        <w:t xml:space="preserve">In this case the on-demand approach may be the most suitable one. We therefore think on-demand </w:t>
      </w:r>
      <w:r w:rsidR="000B294C" w:rsidRPr="008440EC">
        <w:t>data logging should be supported.</w:t>
      </w:r>
    </w:p>
    <w:p w14:paraId="79983DAA" w14:textId="5D7D64E6" w:rsidR="000C1C89" w:rsidRPr="008440EC" w:rsidRDefault="000A4169" w:rsidP="000C1C89">
      <w:pPr>
        <w:rPr>
          <w:b/>
          <w:bCs/>
          <w:i/>
          <w:iCs/>
          <w:lang w:eastAsia="zh-CN"/>
        </w:rPr>
      </w:pPr>
      <w:r w:rsidRPr="008440EC">
        <w:rPr>
          <w:b/>
          <w:bCs/>
          <w:i/>
          <w:iCs/>
        </w:rPr>
        <w:t xml:space="preserve">Proposal </w:t>
      </w:r>
      <w:r w:rsidR="00882F0F" w:rsidRPr="008440EC">
        <w:rPr>
          <w:b/>
          <w:bCs/>
          <w:i/>
          <w:iCs/>
        </w:rPr>
        <w:t>1</w:t>
      </w:r>
      <w:r w:rsidRPr="008440EC">
        <w:rPr>
          <w:b/>
          <w:bCs/>
          <w:i/>
          <w:iCs/>
        </w:rPr>
        <w:t>:</w:t>
      </w:r>
      <w:r w:rsidRPr="008440EC">
        <w:t xml:space="preserve"> </w:t>
      </w:r>
      <w:r w:rsidRPr="008440EC">
        <w:rPr>
          <w:b/>
          <w:bCs/>
          <w:i/>
          <w:iCs/>
        </w:rPr>
        <w:t xml:space="preserve">Support </w:t>
      </w:r>
      <w:r w:rsidR="00072027" w:rsidRPr="008440EC">
        <w:rPr>
          <w:b/>
          <w:bCs/>
          <w:i/>
          <w:iCs/>
        </w:rPr>
        <w:t xml:space="preserve">on-demand </w:t>
      </w:r>
      <w:r w:rsidRPr="008440EC">
        <w:rPr>
          <w:b/>
          <w:bCs/>
          <w:i/>
          <w:iCs/>
        </w:rPr>
        <w:t>data logging and enhancement to logged MDT for data collection for NW-side models.</w:t>
      </w:r>
    </w:p>
    <w:p w14:paraId="0D50F8F3" w14:textId="77777777" w:rsidR="000C1C89" w:rsidRDefault="000C1C89" w:rsidP="000C1C89">
      <w:pPr>
        <w:rPr>
          <w:color w:val="7F7F7F" w:themeColor="text1" w:themeTint="80"/>
        </w:rPr>
      </w:pPr>
    </w:p>
    <w:p w14:paraId="58AC6B0E" w14:textId="6DCD70E2" w:rsidR="00A70813" w:rsidRPr="008440EC" w:rsidRDefault="00A70813" w:rsidP="00B52EBE">
      <w:pPr>
        <w:pStyle w:val="Heading3"/>
      </w:pPr>
      <w:r w:rsidRPr="008440EC">
        <w:t xml:space="preserve">Data </w:t>
      </w:r>
      <w:r w:rsidR="00020897">
        <w:t>L</w:t>
      </w:r>
      <w:r w:rsidRPr="008440EC">
        <w:t>ogging</w:t>
      </w:r>
      <w:r w:rsidR="00020897">
        <w:t xml:space="preserve"> after </w:t>
      </w:r>
      <w:r w:rsidR="009258BD">
        <w:t>Event-triggered Logging</w:t>
      </w:r>
    </w:p>
    <w:p w14:paraId="72F87546" w14:textId="77777777" w:rsidR="00183605" w:rsidRDefault="00C15ADC" w:rsidP="000C1C89">
      <w:r w:rsidRPr="00C15ADC">
        <w:t xml:space="preserve">In the </w:t>
      </w:r>
      <w:r>
        <w:t xml:space="preserve">post-meeting email discussion after </w:t>
      </w:r>
      <w:r w:rsidR="00C079C7">
        <w:t>meeting #128 (</w:t>
      </w:r>
      <w:r w:rsidR="00C079C7" w:rsidRPr="00103D78">
        <w:t>[POST128][019][AI PHY] NW side data collection</w:t>
      </w:r>
      <w:r w:rsidR="00C079C7">
        <w:t xml:space="preserve">), Question #6 </w:t>
      </w:r>
      <w:r w:rsidR="00183605">
        <w:t>asks the following,</w:t>
      </w:r>
    </w:p>
    <w:p w14:paraId="4391899E" w14:textId="77777777" w:rsidR="00DC1B21" w:rsidRPr="00F654C0" w:rsidRDefault="00DC1B21" w:rsidP="00DC1B21">
      <w:pPr>
        <w:numPr>
          <w:ilvl w:val="0"/>
          <w:numId w:val="40"/>
        </w:numPr>
        <w:autoSpaceDE/>
        <w:autoSpaceDN/>
        <w:adjustRightInd/>
        <w:snapToGrid/>
        <w:spacing w:before="100" w:beforeAutospacing="1" w:after="100" w:afterAutospacing="1"/>
        <w:jc w:val="left"/>
        <w:rPr>
          <w:rFonts w:eastAsia="Times New Roman"/>
          <w:i/>
          <w:iCs/>
          <w:color w:val="0070C0"/>
        </w:rPr>
      </w:pPr>
      <w:r w:rsidRPr="00F654C0">
        <w:rPr>
          <w:rFonts w:eastAsia="Times New Roman"/>
          <w:i/>
          <w:iCs/>
          <w:color w:val="0070C0"/>
        </w:rPr>
        <w:t>Question 6: Should periodical logging after a measurement event is triggered be supported?</w:t>
      </w:r>
    </w:p>
    <w:p w14:paraId="7B9ACBE4" w14:textId="119645E6" w:rsidR="00A70813" w:rsidRDefault="00A10C43" w:rsidP="000C1C89">
      <w:r w:rsidRPr="00956AEA">
        <w:t xml:space="preserve">It is our understanding that </w:t>
      </w:r>
      <w:r w:rsidR="00E43F55" w:rsidRPr="00956AEA">
        <w:t xml:space="preserve">after a measurement event is triggered, </w:t>
      </w:r>
      <w:r w:rsidR="00955129" w:rsidRPr="00956AEA">
        <w:t xml:space="preserve">in most cases, </w:t>
      </w:r>
      <w:r w:rsidR="00E43F55" w:rsidRPr="00956AEA">
        <w:t xml:space="preserve">the </w:t>
      </w:r>
      <w:r w:rsidR="00D54BC5" w:rsidRPr="00956AEA">
        <w:t xml:space="preserve">measurement should continuously be done </w:t>
      </w:r>
      <w:r w:rsidR="00955129" w:rsidRPr="00956AEA">
        <w:t xml:space="preserve">as long as the </w:t>
      </w:r>
      <w:r w:rsidR="007120C8" w:rsidRPr="00956AEA">
        <w:t>triggering</w:t>
      </w:r>
      <w:r w:rsidR="007120C8" w:rsidRPr="00F654C0">
        <w:t xml:space="preserve"> event conditions are met</w:t>
      </w:r>
      <w:r w:rsidR="007120C8" w:rsidRPr="00956AEA">
        <w:t xml:space="preserve">, for example, </w:t>
      </w:r>
      <w:r w:rsidR="00855CB0" w:rsidRPr="00956AEA">
        <w:t xml:space="preserve">L1/L3 </w:t>
      </w:r>
      <w:r w:rsidR="003E6F29" w:rsidRPr="00956AEA">
        <w:t>measured levels continuously higher/lower than certain preset value</w:t>
      </w:r>
      <w:r w:rsidR="000A6A58" w:rsidRPr="00956AEA">
        <w:t>s</w:t>
      </w:r>
      <w:r w:rsidR="003E6F29" w:rsidRPr="00956AEA">
        <w:t xml:space="preserve">. </w:t>
      </w:r>
      <w:r w:rsidR="00564FB0" w:rsidRPr="00956AEA">
        <w:t xml:space="preserve">When the </w:t>
      </w:r>
      <w:r w:rsidR="00E10693" w:rsidRPr="00956AEA">
        <w:t xml:space="preserve">measured values go back to </w:t>
      </w:r>
      <w:r w:rsidR="00640715" w:rsidRPr="00956AEA">
        <w:t xml:space="preserve">normal, the logging will stop. </w:t>
      </w:r>
      <w:r w:rsidR="000275EB" w:rsidRPr="00956AEA">
        <w:t xml:space="preserve">However, </w:t>
      </w:r>
      <w:r w:rsidR="00405DE6" w:rsidRPr="00956AEA">
        <w:t xml:space="preserve">there may also be events </w:t>
      </w:r>
      <w:r w:rsidR="001504F2" w:rsidRPr="00956AEA">
        <w:t xml:space="preserve">in which the </w:t>
      </w:r>
      <w:r w:rsidR="00D7548D" w:rsidRPr="00956AEA">
        <w:t>UE</w:t>
      </w:r>
      <w:r w:rsidR="00405DE6" w:rsidRPr="00956AEA">
        <w:t xml:space="preserve"> will not change back to </w:t>
      </w:r>
      <w:r w:rsidR="00D7548D" w:rsidRPr="00956AEA">
        <w:t xml:space="preserve">its original state </w:t>
      </w:r>
      <w:r w:rsidR="003E3D6D" w:rsidRPr="00956AEA">
        <w:t xml:space="preserve">before the event was triggered. For example, </w:t>
      </w:r>
      <w:r w:rsidR="00847413" w:rsidRPr="00956AEA">
        <w:t>in</w:t>
      </w:r>
      <w:r w:rsidR="003E3D6D" w:rsidRPr="00956AEA">
        <w:t xml:space="preserve"> </w:t>
      </w:r>
      <w:r w:rsidR="00847413" w:rsidRPr="00956AEA">
        <w:t xml:space="preserve">beam based events, </w:t>
      </w:r>
      <w:r w:rsidR="00405DE6" w:rsidRPr="00956AEA">
        <w:t xml:space="preserve"> </w:t>
      </w:r>
      <w:r w:rsidR="009F0C38" w:rsidRPr="00956AEA">
        <w:t xml:space="preserve">a beam may change to become the top-1 beam and never change back again to non-top-1 beam. </w:t>
      </w:r>
      <w:r w:rsidR="00273344" w:rsidRPr="00956AEA">
        <w:t>In this case, the event is a one-time event</w:t>
      </w:r>
      <w:r w:rsidR="000B3E96">
        <w:t xml:space="preserve"> </w:t>
      </w:r>
      <w:r w:rsidR="00A56539">
        <w:t>and the periodic measurement after the event</w:t>
      </w:r>
      <w:r w:rsidR="000B3E96">
        <w:t xml:space="preserve"> may not have a </w:t>
      </w:r>
      <w:r w:rsidR="00E85EFA">
        <w:t xml:space="preserve">stopping </w:t>
      </w:r>
      <w:r w:rsidR="001B7A1D">
        <w:t>trigger</w:t>
      </w:r>
      <w:r w:rsidR="002F5BD2">
        <w:t xml:space="preserve">. </w:t>
      </w:r>
      <w:r w:rsidR="002E6712">
        <w:t xml:space="preserve">It is necessary to define a stopping trigger for </w:t>
      </w:r>
      <w:r w:rsidR="00677714">
        <w:t>these one-time events after being triggered</w:t>
      </w:r>
      <w:r w:rsidR="00490EBC">
        <w:t xml:space="preserve">, for example, the duration of </w:t>
      </w:r>
      <w:r w:rsidR="00C1507A">
        <w:t>measurement after being triggered.</w:t>
      </w:r>
    </w:p>
    <w:p w14:paraId="2C8C7F5F" w14:textId="09AF40CB" w:rsidR="0033313A" w:rsidRPr="0033313A" w:rsidRDefault="0033313A" w:rsidP="000C1C89">
      <w:pPr>
        <w:rPr>
          <w:b/>
          <w:bCs/>
          <w:i/>
          <w:iCs/>
        </w:rPr>
      </w:pPr>
      <w:r w:rsidRPr="0033313A">
        <w:rPr>
          <w:b/>
          <w:bCs/>
          <w:i/>
          <w:iCs/>
        </w:rPr>
        <w:t xml:space="preserve">Proposal 2: </w:t>
      </w:r>
      <w:r w:rsidR="00252B43">
        <w:rPr>
          <w:b/>
          <w:bCs/>
          <w:i/>
          <w:iCs/>
        </w:rPr>
        <w:t xml:space="preserve">Further </w:t>
      </w:r>
      <w:r w:rsidR="00D15E3B">
        <w:rPr>
          <w:b/>
          <w:bCs/>
          <w:i/>
          <w:iCs/>
        </w:rPr>
        <w:t xml:space="preserve">periodic </w:t>
      </w:r>
      <w:r w:rsidR="00A77599">
        <w:rPr>
          <w:b/>
          <w:bCs/>
          <w:i/>
          <w:iCs/>
        </w:rPr>
        <w:t xml:space="preserve">measurement </w:t>
      </w:r>
      <w:r w:rsidR="00D15E3B">
        <w:rPr>
          <w:b/>
          <w:bCs/>
          <w:i/>
          <w:iCs/>
        </w:rPr>
        <w:t xml:space="preserve">logging after a </w:t>
      </w:r>
      <w:r w:rsidR="00B652DB">
        <w:rPr>
          <w:b/>
          <w:bCs/>
          <w:i/>
          <w:iCs/>
        </w:rPr>
        <w:t xml:space="preserve">one-time </w:t>
      </w:r>
      <w:r w:rsidR="00AB39D0">
        <w:rPr>
          <w:b/>
          <w:bCs/>
          <w:i/>
          <w:iCs/>
        </w:rPr>
        <w:t xml:space="preserve">triggering </w:t>
      </w:r>
      <w:r w:rsidR="00D15E3B">
        <w:rPr>
          <w:b/>
          <w:bCs/>
          <w:i/>
          <w:iCs/>
        </w:rPr>
        <w:t xml:space="preserve">event </w:t>
      </w:r>
      <w:r w:rsidR="007B359E">
        <w:rPr>
          <w:b/>
          <w:bCs/>
          <w:i/>
          <w:iCs/>
        </w:rPr>
        <w:t xml:space="preserve">should have a </w:t>
      </w:r>
      <w:r w:rsidR="002417D5">
        <w:rPr>
          <w:b/>
          <w:bCs/>
          <w:i/>
          <w:iCs/>
        </w:rPr>
        <w:t>predetermined stopping trigger</w:t>
      </w:r>
      <w:r w:rsidR="00B652DB">
        <w:rPr>
          <w:b/>
          <w:bCs/>
          <w:i/>
          <w:iCs/>
        </w:rPr>
        <w:t>.</w:t>
      </w:r>
    </w:p>
    <w:p w14:paraId="45CCDD23" w14:textId="77777777" w:rsidR="00A70813" w:rsidRPr="00B97B38" w:rsidRDefault="00A70813" w:rsidP="000C1C89">
      <w:pPr>
        <w:rPr>
          <w:color w:val="7F7F7F" w:themeColor="text1" w:themeTint="80"/>
        </w:rPr>
      </w:pPr>
    </w:p>
    <w:p w14:paraId="389B6A79" w14:textId="6BC131A7" w:rsidR="00577B01" w:rsidRPr="002F6885" w:rsidRDefault="00D91EF8" w:rsidP="00D336EE">
      <w:pPr>
        <w:pStyle w:val="Heading2"/>
      </w:pPr>
      <w:r w:rsidRPr="002F6885">
        <w:t>D</w:t>
      </w:r>
      <w:r w:rsidR="001A6AFE" w:rsidRPr="002F6885">
        <w:t>ata</w:t>
      </w:r>
      <w:r w:rsidR="001B20E9" w:rsidRPr="002F6885">
        <w:t xml:space="preserve"> </w:t>
      </w:r>
      <w:r w:rsidR="00D336EE" w:rsidRPr="002F6885">
        <w:t>reporting</w:t>
      </w:r>
    </w:p>
    <w:p w14:paraId="2C20EC57" w14:textId="17147513" w:rsidR="00F53D09" w:rsidRPr="002F6885" w:rsidRDefault="00F53D09" w:rsidP="00182134">
      <w:pPr>
        <w:pStyle w:val="Heading3"/>
      </w:pPr>
      <w:r w:rsidRPr="002F6885">
        <w:t>Event/trigger-based reporting</w:t>
      </w:r>
    </w:p>
    <w:p w14:paraId="478DA609" w14:textId="7773AF81" w:rsidR="00BB224E" w:rsidRPr="002F6885" w:rsidRDefault="006046EE" w:rsidP="00000124">
      <w:r w:rsidRPr="002F6885">
        <w:t>In RAN2 meeting #126</w:t>
      </w:r>
      <w:r w:rsidR="00102C2A" w:rsidRPr="002F6885">
        <w:t xml:space="preserve"> </w:t>
      </w:r>
      <w:r w:rsidR="00102C2A" w:rsidRPr="002F6885">
        <w:fldChar w:fldCharType="begin"/>
      </w:r>
      <w:r w:rsidR="00102C2A" w:rsidRPr="002F6885">
        <w:instrText xml:space="preserve"> REF _Ref173505974 \r \h </w:instrText>
      </w:r>
      <w:r w:rsidR="00102C2A" w:rsidRPr="002F6885">
        <w:fldChar w:fldCharType="separate"/>
      </w:r>
      <w:r w:rsidR="00102C2A" w:rsidRPr="002F6885">
        <w:t>[4]</w:t>
      </w:r>
      <w:r w:rsidR="00102C2A" w:rsidRPr="002F6885">
        <w:fldChar w:fldCharType="end"/>
      </w:r>
      <w:r w:rsidRPr="002F6885">
        <w:t xml:space="preserve">, </w:t>
      </w:r>
      <w:r w:rsidR="00A56327" w:rsidRPr="002F6885">
        <w:t>one of the agreements we achieved was the following</w:t>
      </w:r>
      <w:r w:rsidR="005C51AE" w:rsidRPr="002F6885">
        <w:t xml:space="preserve">, </w:t>
      </w:r>
      <w:r w:rsidR="00C348C5" w:rsidRPr="002F6885">
        <w:t>on</w:t>
      </w:r>
      <w:r w:rsidR="005C51AE" w:rsidRPr="002F6885">
        <w:t xml:space="preserve"> </w:t>
      </w:r>
      <w:r w:rsidR="00855498" w:rsidRPr="002F6885">
        <w:t xml:space="preserve">reporting </w:t>
      </w:r>
      <w:r w:rsidR="003907F1" w:rsidRPr="002F6885">
        <w:t>mechanisms</w:t>
      </w:r>
      <w:r w:rsidR="00A56327" w:rsidRPr="002F6885">
        <w:t>.</w:t>
      </w:r>
    </w:p>
    <w:p w14:paraId="1A3FCEC7" w14:textId="77777777" w:rsidR="00000124" w:rsidRPr="002F6885" w:rsidRDefault="00000124" w:rsidP="00060282">
      <w:pPr>
        <w:spacing w:after="0"/>
        <w:ind w:left="360"/>
        <w:rPr>
          <w:i/>
          <w:iCs/>
          <w:sz w:val="21"/>
          <w:szCs w:val="21"/>
        </w:rPr>
      </w:pPr>
      <w:r w:rsidRPr="002F6885">
        <w:rPr>
          <w:i/>
          <w:iCs/>
          <w:sz w:val="21"/>
          <w:szCs w:val="21"/>
        </w:rPr>
        <w:t xml:space="preserve">Enhance the immediate MDT framework to support periodical reporting.   </w:t>
      </w:r>
    </w:p>
    <w:p w14:paraId="1CEC551A" w14:textId="77777777" w:rsidR="00000124" w:rsidRPr="002F6885" w:rsidRDefault="00000124" w:rsidP="000C374E">
      <w:pPr>
        <w:pStyle w:val="ListParagraph"/>
        <w:numPr>
          <w:ilvl w:val="0"/>
          <w:numId w:val="19"/>
        </w:numPr>
        <w:spacing w:after="0" w:line="240" w:lineRule="auto"/>
        <w:ind w:left="1080"/>
        <w:jc w:val="both"/>
        <w:rPr>
          <w:rFonts w:ascii="Times New Roman" w:hAnsi="Times New Roman"/>
          <w:i/>
          <w:iCs/>
          <w:sz w:val="21"/>
          <w:szCs w:val="21"/>
        </w:rPr>
      </w:pPr>
      <w:r w:rsidRPr="002F6885">
        <w:rPr>
          <w:rFonts w:ascii="Times New Roman" w:hAnsi="Times New Roman"/>
          <w:i/>
          <w:iCs/>
          <w:sz w:val="21"/>
          <w:szCs w:val="21"/>
        </w:rPr>
        <w:t xml:space="preserve">FFS whether and what event-based reporting is supported, and </w:t>
      </w:r>
    </w:p>
    <w:p w14:paraId="26CADE05" w14:textId="08EF6BD8" w:rsidR="00060282" w:rsidRPr="002F6885" w:rsidRDefault="00000124" w:rsidP="000C374E">
      <w:pPr>
        <w:pStyle w:val="ListParagraph"/>
        <w:numPr>
          <w:ilvl w:val="0"/>
          <w:numId w:val="19"/>
        </w:numPr>
        <w:spacing w:line="240" w:lineRule="auto"/>
        <w:ind w:left="1080"/>
        <w:jc w:val="both"/>
        <w:rPr>
          <w:rFonts w:ascii="Times New Roman" w:hAnsi="Times New Roman"/>
          <w:i/>
          <w:iCs/>
          <w:sz w:val="21"/>
          <w:szCs w:val="21"/>
        </w:rPr>
      </w:pPr>
      <w:r w:rsidRPr="002F6885">
        <w:rPr>
          <w:rFonts w:ascii="Times New Roman" w:hAnsi="Times New Roman"/>
          <w:i/>
          <w:iCs/>
          <w:sz w:val="21"/>
          <w:szCs w:val="21"/>
        </w:rPr>
        <w:t>FFS on network request reporting.</w:t>
      </w:r>
    </w:p>
    <w:p w14:paraId="5A16407C" w14:textId="7F25185F" w:rsidR="004E16CE" w:rsidRPr="002F6885" w:rsidRDefault="004E16CE" w:rsidP="004E16CE">
      <w:r w:rsidRPr="002F6885">
        <w:t>In RAN2 meeting #127</w:t>
      </w:r>
      <w:r w:rsidRPr="002F6885">
        <w:fldChar w:fldCharType="begin"/>
      </w:r>
      <w:r w:rsidRPr="002F6885">
        <w:instrText xml:space="preserve"> REF _Ref178775342 \r \h </w:instrText>
      </w:r>
      <w:r w:rsidRPr="002F6885">
        <w:fldChar w:fldCharType="separate"/>
      </w:r>
      <w:r w:rsidRPr="002F6885">
        <w:t>[5]</w:t>
      </w:r>
      <w:r w:rsidRPr="002F6885">
        <w:fldChar w:fldCharType="end"/>
      </w:r>
      <w:r w:rsidRPr="002F6885">
        <w:t>, we further achieved the following agreement</w:t>
      </w:r>
      <w:r w:rsidR="006B28D1" w:rsidRPr="002F6885">
        <w:t xml:space="preserve">, on </w:t>
      </w:r>
      <w:r w:rsidR="009B160F" w:rsidRPr="002F6885">
        <w:t>the support of on-demand reporting</w:t>
      </w:r>
      <w:r w:rsidRPr="002F6885">
        <w:t>.</w:t>
      </w:r>
    </w:p>
    <w:p w14:paraId="21AD60E1" w14:textId="53044111" w:rsidR="004E16CE" w:rsidRPr="002F6885" w:rsidRDefault="001337BB" w:rsidP="000C374E">
      <w:pPr>
        <w:pStyle w:val="ListParagraph"/>
        <w:numPr>
          <w:ilvl w:val="0"/>
          <w:numId w:val="23"/>
        </w:numPr>
        <w:rPr>
          <w:rFonts w:ascii="Times New Roman" w:hAnsi="Times New Roman"/>
        </w:rPr>
      </w:pPr>
      <w:r w:rsidRPr="002F6885">
        <w:rPr>
          <w:rFonts w:ascii="Times New Roman" w:hAnsi="Times New Roman"/>
          <w:i/>
          <w:iCs/>
          <w:sz w:val="21"/>
          <w:szCs w:val="21"/>
        </w:rPr>
        <w:t>On-demand request from the network is supported.   FFS details on signaling.</w:t>
      </w:r>
    </w:p>
    <w:p w14:paraId="1BA8B158" w14:textId="090954B4" w:rsidR="00EB395F" w:rsidRPr="002F6885" w:rsidRDefault="00EB395F" w:rsidP="00A7624F">
      <w:r w:rsidRPr="002F6885">
        <w:t xml:space="preserve">Therefore, </w:t>
      </w:r>
      <w:r w:rsidR="001D4572">
        <w:t>up to meeting #127</w:t>
      </w:r>
      <w:r w:rsidRPr="002F6885">
        <w:t>, we have agreed to</w:t>
      </w:r>
      <w:r w:rsidR="008C548D" w:rsidRPr="002F6885">
        <w:t xml:space="preserve"> support </w:t>
      </w:r>
      <w:r w:rsidRPr="002F6885">
        <w:t>both</w:t>
      </w:r>
      <w:r w:rsidR="008C548D" w:rsidRPr="002F6885">
        <w:t xml:space="preserve"> enhance</w:t>
      </w:r>
      <w:r w:rsidR="001B5907" w:rsidRPr="002F6885">
        <w:t>d</w:t>
      </w:r>
      <w:r w:rsidR="008C548D" w:rsidRPr="002F6885">
        <w:t xml:space="preserve"> periodical </w:t>
      </w:r>
      <w:r w:rsidR="00087D76" w:rsidRPr="002F6885">
        <w:t xml:space="preserve">and </w:t>
      </w:r>
      <w:r w:rsidR="00112AA0" w:rsidRPr="002F6885">
        <w:t>on-demand</w:t>
      </w:r>
      <w:r w:rsidR="00087D76" w:rsidRPr="002F6885">
        <w:t xml:space="preserve"> (network request) reporting</w:t>
      </w:r>
      <w:r w:rsidR="001561CD" w:rsidRPr="002F6885">
        <w:t xml:space="preserve"> mechanisms</w:t>
      </w:r>
      <w:r w:rsidRPr="002F6885">
        <w:t xml:space="preserve">. </w:t>
      </w:r>
      <w:r w:rsidR="00797054" w:rsidRPr="002F6885">
        <w:t>Meanwhile, t</w:t>
      </w:r>
      <w:r w:rsidRPr="002F6885">
        <w:t>he support of event-based</w:t>
      </w:r>
      <w:r w:rsidR="00087D76" w:rsidRPr="002F6885">
        <w:t xml:space="preserve"> </w:t>
      </w:r>
      <w:r w:rsidRPr="002F6885">
        <w:t>reporting is still</w:t>
      </w:r>
      <w:r w:rsidR="00087D76" w:rsidRPr="002F6885">
        <w:t xml:space="preserve"> FFS</w:t>
      </w:r>
      <w:r w:rsidR="00067DAA" w:rsidRPr="002F6885">
        <w:t>, as agreed below.</w:t>
      </w:r>
    </w:p>
    <w:p w14:paraId="019A8810" w14:textId="230D6B5E" w:rsidR="00F55209" w:rsidRPr="002F6885" w:rsidRDefault="00067DAA" w:rsidP="000C374E">
      <w:pPr>
        <w:pStyle w:val="Doc-text2"/>
        <w:numPr>
          <w:ilvl w:val="0"/>
          <w:numId w:val="19"/>
        </w:numPr>
        <w:spacing w:after="240"/>
        <w:rPr>
          <w:rFonts w:ascii="Times New Roman" w:hAnsi="Times New Roman"/>
          <w:i/>
          <w:iCs/>
          <w:sz w:val="21"/>
          <w:szCs w:val="21"/>
          <w:lang w:val="en-US"/>
        </w:rPr>
      </w:pPr>
      <w:r w:rsidRPr="002F6885">
        <w:rPr>
          <w:rFonts w:ascii="Times New Roman" w:hAnsi="Times New Roman"/>
          <w:i/>
          <w:iCs/>
          <w:sz w:val="21"/>
          <w:szCs w:val="21"/>
          <w:lang w:val="en-US"/>
        </w:rPr>
        <w:t xml:space="preserve">FFS whether AS buffer event-based reporting is supported.  </w:t>
      </w:r>
    </w:p>
    <w:p w14:paraId="47FF7797" w14:textId="5A149E94" w:rsidR="00462746" w:rsidRPr="002F6885" w:rsidRDefault="00462746" w:rsidP="00462746">
      <w:pPr>
        <w:spacing w:before="240"/>
      </w:pPr>
      <w:r w:rsidRPr="002F6885">
        <w:t>In RAN2 meeting #127bis</w:t>
      </w:r>
      <w:r w:rsidR="00576F17" w:rsidRPr="002F6885">
        <w:t xml:space="preserve"> </w:t>
      </w:r>
      <w:r w:rsidR="00576F17" w:rsidRPr="002F6885">
        <w:fldChar w:fldCharType="begin"/>
      </w:r>
      <w:r w:rsidR="00576F17" w:rsidRPr="002F6885">
        <w:instrText xml:space="preserve"> REF _Ref181888924 \r \h </w:instrText>
      </w:r>
      <w:r w:rsidR="00576F17" w:rsidRPr="002F6885">
        <w:fldChar w:fldCharType="separate"/>
      </w:r>
      <w:r w:rsidR="00576F17" w:rsidRPr="002F6885">
        <w:t>[6]</w:t>
      </w:r>
      <w:r w:rsidR="00576F17" w:rsidRPr="002F6885">
        <w:fldChar w:fldCharType="end"/>
      </w:r>
      <w:r w:rsidRPr="002F6885">
        <w:t>, the group has agreed the following on data logging.</w:t>
      </w:r>
    </w:p>
    <w:p w14:paraId="0A5DDA41" w14:textId="77777777" w:rsidR="00462746" w:rsidRPr="002F6885" w:rsidRDefault="00462746" w:rsidP="000C374E">
      <w:pPr>
        <w:pStyle w:val="ListParagraph"/>
        <w:numPr>
          <w:ilvl w:val="0"/>
          <w:numId w:val="30"/>
        </w:numPr>
        <w:rPr>
          <w:rFonts w:ascii="Times New Roman" w:hAnsi="Times New Roman"/>
          <w:bCs/>
          <w:i/>
          <w:iCs/>
          <w:sz w:val="21"/>
          <w:szCs w:val="21"/>
        </w:rPr>
      </w:pPr>
      <w:r w:rsidRPr="002F6885">
        <w:rPr>
          <w:rFonts w:ascii="Times New Roman" w:hAnsi="Times New Roman"/>
          <w:bCs/>
          <w:i/>
          <w:iCs/>
          <w:sz w:val="21"/>
          <w:szCs w:val="21"/>
        </w:rPr>
        <w:t xml:space="preserve">Periodic reporting of logged data is not supported.   </w:t>
      </w:r>
    </w:p>
    <w:p w14:paraId="4D8A9BF8" w14:textId="77777777" w:rsidR="00462746" w:rsidRPr="002F6885" w:rsidRDefault="00462746" w:rsidP="000C374E">
      <w:pPr>
        <w:pStyle w:val="ListParagraph"/>
        <w:numPr>
          <w:ilvl w:val="0"/>
          <w:numId w:val="30"/>
        </w:numPr>
        <w:rPr>
          <w:rFonts w:ascii="Times New Roman" w:hAnsi="Times New Roman"/>
          <w:bCs/>
          <w:i/>
          <w:iCs/>
          <w:sz w:val="21"/>
          <w:szCs w:val="21"/>
        </w:rPr>
      </w:pPr>
      <w:r w:rsidRPr="002F6885">
        <w:rPr>
          <w:rFonts w:ascii="Times New Roman" w:hAnsi="Times New Roman"/>
          <w:bCs/>
          <w:i/>
          <w:iCs/>
          <w:sz w:val="21"/>
          <w:szCs w:val="21"/>
          <w:lang w:val="en-US"/>
        </w:rPr>
        <w:t>On-demand reporting of the logged measurements will be specified</w:t>
      </w:r>
    </w:p>
    <w:p w14:paraId="10ADD1EC" w14:textId="06211AAC" w:rsidR="00007E57" w:rsidRPr="002F6885" w:rsidRDefault="00310C5D" w:rsidP="00007E57">
      <w:pPr>
        <w:rPr>
          <w:bCs/>
          <w:sz w:val="21"/>
          <w:szCs w:val="21"/>
        </w:rPr>
      </w:pPr>
      <w:r>
        <w:t xml:space="preserve">During RAN2 meeting #128 </w:t>
      </w:r>
      <w:r>
        <w:fldChar w:fldCharType="begin"/>
      </w:r>
      <w:r>
        <w:instrText xml:space="preserve"> REF _Ref189477930 \r \h </w:instrText>
      </w:r>
      <w:r>
        <w:fldChar w:fldCharType="separate"/>
      </w:r>
      <w:r>
        <w:t>[7]</w:t>
      </w:r>
      <w:r>
        <w:fldChar w:fldCharType="end"/>
      </w:r>
      <w:r>
        <w:t xml:space="preserve">,  no new agreements on data reporting mechanism was made. </w:t>
      </w:r>
      <w:r w:rsidR="00007E57" w:rsidRPr="002F6885">
        <w:rPr>
          <w:bCs/>
          <w:sz w:val="21"/>
          <w:szCs w:val="21"/>
        </w:rPr>
        <w:t>As a summary, after Meeting #</w:t>
      </w:r>
      <w:r>
        <w:rPr>
          <w:bCs/>
          <w:sz w:val="21"/>
          <w:szCs w:val="21"/>
        </w:rPr>
        <w:t>128</w:t>
      </w:r>
      <w:r w:rsidR="00007E57" w:rsidRPr="002F6885">
        <w:rPr>
          <w:bCs/>
          <w:sz w:val="21"/>
          <w:szCs w:val="21"/>
        </w:rPr>
        <w:t xml:space="preserve">, </w:t>
      </w:r>
      <w:r w:rsidR="00F457AF" w:rsidRPr="002F6885">
        <w:rPr>
          <w:bCs/>
          <w:sz w:val="21"/>
          <w:szCs w:val="21"/>
        </w:rPr>
        <w:t xml:space="preserve">the supported methods for logged data reporting </w:t>
      </w:r>
      <w:r w:rsidR="00576F17" w:rsidRPr="002F6885">
        <w:rPr>
          <w:bCs/>
          <w:sz w:val="21"/>
          <w:szCs w:val="21"/>
        </w:rPr>
        <w:t>are</w:t>
      </w:r>
      <w:r w:rsidR="00F457AF" w:rsidRPr="002F6885">
        <w:rPr>
          <w:bCs/>
          <w:sz w:val="21"/>
          <w:szCs w:val="21"/>
        </w:rPr>
        <w:t xml:space="preserve"> shown in the following table.</w:t>
      </w:r>
    </w:p>
    <w:tbl>
      <w:tblPr>
        <w:tblStyle w:val="TableGrid"/>
        <w:tblW w:w="0" w:type="auto"/>
        <w:tblInd w:w="1075" w:type="dxa"/>
        <w:tblLook w:val="04A0" w:firstRow="1" w:lastRow="0" w:firstColumn="1" w:lastColumn="0" w:noHBand="0" w:noVBand="1"/>
      </w:tblPr>
      <w:tblGrid>
        <w:gridCol w:w="2430"/>
        <w:gridCol w:w="1350"/>
        <w:gridCol w:w="1530"/>
        <w:gridCol w:w="2250"/>
      </w:tblGrid>
      <w:tr w:rsidR="002F6885" w:rsidRPr="002F6885" w14:paraId="586C3CE0" w14:textId="77777777" w:rsidTr="00CE6B4E">
        <w:trPr>
          <w:trHeight w:val="332"/>
        </w:trPr>
        <w:tc>
          <w:tcPr>
            <w:tcW w:w="2430" w:type="dxa"/>
            <w:vAlign w:val="center"/>
          </w:tcPr>
          <w:p w14:paraId="6FA390A2" w14:textId="77777777" w:rsidR="00020810" w:rsidRPr="00E86B87" w:rsidRDefault="00020810" w:rsidP="00CE6B4E">
            <w:pPr>
              <w:spacing w:after="0"/>
              <w:jc w:val="left"/>
              <w:rPr>
                <w:b/>
                <w:bCs/>
                <w:sz w:val="20"/>
                <w:szCs w:val="20"/>
              </w:rPr>
            </w:pPr>
          </w:p>
        </w:tc>
        <w:tc>
          <w:tcPr>
            <w:tcW w:w="1350" w:type="dxa"/>
            <w:vAlign w:val="center"/>
          </w:tcPr>
          <w:p w14:paraId="70F092B5" w14:textId="77777777" w:rsidR="00020810" w:rsidRPr="00E86B87" w:rsidRDefault="00020810" w:rsidP="00CE6B4E">
            <w:pPr>
              <w:spacing w:after="0"/>
              <w:jc w:val="left"/>
              <w:rPr>
                <w:b/>
                <w:bCs/>
                <w:sz w:val="20"/>
                <w:szCs w:val="20"/>
              </w:rPr>
            </w:pPr>
            <w:r w:rsidRPr="00E86B87">
              <w:rPr>
                <w:b/>
                <w:bCs/>
                <w:sz w:val="20"/>
                <w:szCs w:val="20"/>
              </w:rPr>
              <w:t>Periodic</w:t>
            </w:r>
          </w:p>
        </w:tc>
        <w:tc>
          <w:tcPr>
            <w:tcW w:w="1530" w:type="dxa"/>
            <w:vAlign w:val="center"/>
          </w:tcPr>
          <w:p w14:paraId="58390D55" w14:textId="77777777" w:rsidR="00020810" w:rsidRPr="00E86B87" w:rsidRDefault="00020810" w:rsidP="00CE6B4E">
            <w:pPr>
              <w:spacing w:after="0"/>
              <w:jc w:val="left"/>
              <w:rPr>
                <w:b/>
                <w:bCs/>
                <w:sz w:val="20"/>
                <w:szCs w:val="20"/>
              </w:rPr>
            </w:pPr>
            <w:r w:rsidRPr="00E86B87">
              <w:rPr>
                <w:b/>
                <w:bCs/>
                <w:sz w:val="20"/>
                <w:szCs w:val="20"/>
              </w:rPr>
              <w:t>On-Demand</w:t>
            </w:r>
          </w:p>
        </w:tc>
        <w:tc>
          <w:tcPr>
            <w:tcW w:w="2250" w:type="dxa"/>
            <w:vAlign w:val="center"/>
          </w:tcPr>
          <w:p w14:paraId="1FC15F28" w14:textId="3AE93D9E" w:rsidR="00020810" w:rsidRPr="00E86B87" w:rsidRDefault="00020810" w:rsidP="00CE6B4E">
            <w:pPr>
              <w:spacing w:after="0"/>
              <w:jc w:val="left"/>
              <w:rPr>
                <w:b/>
                <w:bCs/>
                <w:sz w:val="20"/>
                <w:szCs w:val="20"/>
              </w:rPr>
            </w:pPr>
            <w:r w:rsidRPr="00E86B87">
              <w:rPr>
                <w:b/>
                <w:bCs/>
                <w:sz w:val="20"/>
                <w:szCs w:val="20"/>
              </w:rPr>
              <w:t>Event</w:t>
            </w:r>
            <w:r w:rsidR="00575C72" w:rsidRPr="00E86B87">
              <w:rPr>
                <w:b/>
                <w:bCs/>
                <w:sz w:val="20"/>
                <w:szCs w:val="20"/>
              </w:rPr>
              <w:t>/</w:t>
            </w:r>
            <w:r w:rsidRPr="00E86B87">
              <w:rPr>
                <w:b/>
                <w:bCs/>
                <w:sz w:val="20"/>
                <w:szCs w:val="20"/>
              </w:rPr>
              <w:t>Trigger</w:t>
            </w:r>
            <w:r w:rsidR="00F86A75" w:rsidRPr="00E86B87">
              <w:rPr>
                <w:b/>
                <w:bCs/>
                <w:sz w:val="20"/>
                <w:szCs w:val="20"/>
              </w:rPr>
              <w:t>-based</w:t>
            </w:r>
          </w:p>
        </w:tc>
      </w:tr>
      <w:tr w:rsidR="00CE6B4E" w:rsidRPr="002F6885" w14:paraId="50F680A9" w14:textId="77777777" w:rsidTr="00CE6B4E">
        <w:trPr>
          <w:trHeight w:val="359"/>
        </w:trPr>
        <w:tc>
          <w:tcPr>
            <w:tcW w:w="2430" w:type="dxa"/>
            <w:vAlign w:val="center"/>
          </w:tcPr>
          <w:p w14:paraId="45490F8D" w14:textId="77777777" w:rsidR="00020810" w:rsidRPr="00E86B87" w:rsidRDefault="00020810" w:rsidP="00CE6B4E">
            <w:pPr>
              <w:spacing w:after="0"/>
              <w:jc w:val="left"/>
              <w:rPr>
                <w:b/>
                <w:bCs/>
                <w:sz w:val="20"/>
                <w:szCs w:val="20"/>
              </w:rPr>
            </w:pPr>
            <w:r w:rsidRPr="00E86B87">
              <w:rPr>
                <w:b/>
                <w:bCs/>
                <w:sz w:val="20"/>
                <w:szCs w:val="20"/>
              </w:rPr>
              <w:t>Logged Data Reporting</w:t>
            </w:r>
          </w:p>
        </w:tc>
        <w:tc>
          <w:tcPr>
            <w:tcW w:w="1350" w:type="dxa"/>
            <w:vAlign w:val="center"/>
          </w:tcPr>
          <w:p w14:paraId="1EE661C7" w14:textId="179DD02E" w:rsidR="00020810" w:rsidRPr="00E86B87" w:rsidRDefault="00AF3960" w:rsidP="00CE6B4E">
            <w:pPr>
              <w:spacing w:after="0"/>
              <w:jc w:val="left"/>
              <w:rPr>
                <w:sz w:val="20"/>
                <w:szCs w:val="20"/>
              </w:rPr>
            </w:pPr>
            <w:r>
              <w:rPr>
                <w:sz w:val="20"/>
                <w:szCs w:val="20"/>
              </w:rPr>
              <w:t>No</w:t>
            </w:r>
          </w:p>
        </w:tc>
        <w:tc>
          <w:tcPr>
            <w:tcW w:w="1530" w:type="dxa"/>
            <w:vAlign w:val="center"/>
          </w:tcPr>
          <w:p w14:paraId="0741C2B3" w14:textId="77777777" w:rsidR="00020810" w:rsidRPr="00E86B87" w:rsidRDefault="00020810" w:rsidP="00CE6B4E">
            <w:pPr>
              <w:spacing w:after="0"/>
              <w:jc w:val="left"/>
              <w:rPr>
                <w:sz w:val="20"/>
                <w:szCs w:val="20"/>
              </w:rPr>
            </w:pPr>
            <w:r w:rsidRPr="00E86B87">
              <w:rPr>
                <w:sz w:val="20"/>
                <w:szCs w:val="20"/>
              </w:rPr>
              <w:t>Yes</w:t>
            </w:r>
          </w:p>
        </w:tc>
        <w:tc>
          <w:tcPr>
            <w:tcW w:w="2250" w:type="dxa"/>
            <w:vAlign w:val="center"/>
          </w:tcPr>
          <w:p w14:paraId="00D6F15F" w14:textId="33FDA826" w:rsidR="00020810" w:rsidRPr="00E86B87" w:rsidRDefault="00841E49" w:rsidP="00CE6B4E">
            <w:pPr>
              <w:spacing w:after="0"/>
              <w:jc w:val="left"/>
              <w:rPr>
                <w:sz w:val="20"/>
                <w:szCs w:val="20"/>
              </w:rPr>
            </w:pPr>
            <w:r>
              <w:rPr>
                <w:sz w:val="20"/>
                <w:szCs w:val="20"/>
              </w:rPr>
              <w:t>undecided</w:t>
            </w:r>
          </w:p>
        </w:tc>
      </w:tr>
    </w:tbl>
    <w:p w14:paraId="144FD007" w14:textId="77777777" w:rsidR="00911B04" w:rsidRPr="002F6885" w:rsidRDefault="00911B04" w:rsidP="00A7624F"/>
    <w:p w14:paraId="038BBE1E" w14:textId="40770D89" w:rsidR="00982140" w:rsidRPr="002F6885" w:rsidRDefault="00683F53" w:rsidP="00A7624F">
      <w:r w:rsidRPr="002F6885">
        <w:t>From the table, we can see</w:t>
      </w:r>
      <w:r w:rsidR="00982140" w:rsidRPr="002F6885">
        <w:t xml:space="preserve"> </w:t>
      </w:r>
      <w:r w:rsidR="00384CCD" w:rsidRPr="002F6885">
        <w:t xml:space="preserve">that </w:t>
      </w:r>
      <w:r w:rsidR="00982140" w:rsidRPr="002F6885">
        <w:t>whether</w:t>
      </w:r>
      <w:r w:rsidRPr="002F6885">
        <w:t xml:space="preserve"> even</w:t>
      </w:r>
      <w:r w:rsidR="00982140" w:rsidRPr="002F6885">
        <w:t>t-based/triggered reporting is supported has not been decided.</w:t>
      </w:r>
    </w:p>
    <w:p w14:paraId="06439E30" w14:textId="0D419B42" w:rsidR="00FC3D6E" w:rsidRPr="002F6885" w:rsidRDefault="00E23241" w:rsidP="00A7624F">
      <w:r w:rsidRPr="002F6885">
        <w:t>However</w:t>
      </w:r>
      <w:r w:rsidR="0067322D" w:rsidRPr="002F6885">
        <w:t>,</w:t>
      </w:r>
      <w:r w:rsidR="00B56401" w:rsidRPr="002F6885">
        <w:t xml:space="preserve"> </w:t>
      </w:r>
      <w:r w:rsidR="00797054" w:rsidRPr="002F6885">
        <w:t>t</w:t>
      </w:r>
      <w:r w:rsidR="00B56401" w:rsidRPr="002F6885">
        <w:t>he TR</w:t>
      </w:r>
      <w:r w:rsidR="00E8402B" w:rsidRPr="002F6885">
        <w:t xml:space="preserve"> </w:t>
      </w:r>
      <w:r w:rsidR="00E205EE" w:rsidRPr="002F6885">
        <w:fldChar w:fldCharType="begin"/>
      </w:r>
      <w:r w:rsidR="00E205EE" w:rsidRPr="002F6885">
        <w:instrText xml:space="preserve"> REF _Ref162613293 \r \h </w:instrText>
      </w:r>
      <w:r w:rsidR="00E205EE" w:rsidRPr="002F6885">
        <w:fldChar w:fldCharType="separate"/>
      </w:r>
      <w:r w:rsidR="00E205EE" w:rsidRPr="002F6885">
        <w:t>[2]</w:t>
      </w:r>
      <w:r w:rsidR="00E205EE" w:rsidRPr="002F6885">
        <w:fldChar w:fldCharType="end"/>
      </w:r>
      <w:r w:rsidR="00797054" w:rsidRPr="002F6885">
        <w:t xml:space="preserve"> </w:t>
      </w:r>
      <w:r w:rsidR="00112AA0" w:rsidRPr="002F6885">
        <w:t xml:space="preserve"> clearly says</w:t>
      </w:r>
      <w:r w:rsidR="006516F7">
        <w:t xml:space="preserve"> </w:t>
      </w:r>
      <w:r w:rsidR="005B5F78">
        <w:t>e</w:t>
      </w:r>
      <w:r w:rsidR="005B5F78" w:rsidRPr="005B5F78">
        <w:t>vent/</w:t>
      </w:r>
      <w:r w:rsidR="005B5F78">
        <w:t>t</w:t>
      </w:r>
      <w:r w:rsidR="005B5F78" w:rsidRPr="005B5F78">
        <w:t xml:space="preserve">rigger-based </w:t>
      </w:r>
      <w:r w:rsidR="004340E5" w:rsidRPr="002F6885">
        <w:t xml:space="preserve">reporting approach </w:t>
      </w:r>
      <w:r w:rsidR="005B5F78">
        <w:t>is</w:t>
      </w:r>
      <w:r w:rsidR="004340E5" w:rsidRPr="002F6885">
        <w:t xml:space="preserve"> </w:t>
      </w:r>
      <w:r w:rsidR="00C978C7" w:rsidRPr="002F6885">
        <w:t xml:space="preserve">part of the </w:t>
      </w:r>
      <w:r w:rsidR="00B93AD2" w:rsidRPr="002F6885">
        <w:t>“</w:t>
      </w:r>
      <w:r w:rsidR="00C978C7" w:rsidRPr="002F6885">
        <w:rPr>
          <w:b/>
          <w:bCs/>
          <w:i/>
          <w:iCs/>
        </w:rPr>
        <w:t>general data collections princip</w:t>
      </w:r>
      <w:r w:rsidR="00963DDE" w:rsidRPr="002F6885">
        <w:rPr>
          <w:b/>
          <w:bCs/>
          <w:i/>
          <w:iCs/>
        </w:rPr>
        <w:t>le</w:t>
      </w:r>
      <w:r w:rsidR="00C978C7" w:rsidRPr="002F6885">
        <w:rPr>
          <w:b/>
          <w:bCs/>
          <w:i/>
          <w:iCs/>
        </w:rPr>
        <w:t>s</w:t>
      </w:r>
      <w:r w:rsidR="00B93AD2" w:rsidRPr="002F6885">
        <w:rPr>
          <w:b/>
          <w:bCs/>
          <w:i/>
          <w:iCs/>
        </w:rPr>
        <w:t>”</w:t>
      </w:r>
      <w:r w:rsidR="00797054" w:rsidRPr="002F6885">
        <w:t>, as shown below.</w:t>
      </w:r>
    </w:p>
    <w:p w14:paraId="1A3CFD86" w14:textId="77777777" w:rsidR="00C978C7" w:rsidRPr="00B405DF" w:rsidRDefault="00C978C7" w:rsidP="00C978C7">
      <w:pPr>
        <w:ind w:left="360"/>
        <w:rPr>
          <w:i/>
          <w:iCs/>
          <w:color w:val="0070C0"/>
          <w:sz w:val="21"/>
          <w:szCs w:val="21"/>
        </w:rPr>
      </w:pPr>
      <w:r w:rsidRPr="00B405DF">
        <w:rPr>
          <w:i/>
          <w:iCs/>
          <w:color w:val="0070C0"/>
          <w:sz w:val="21"/>
          <w:szCs w:val="21"/>
        </w:rPr>
        <w:t>A set of general data collection principles is expected to be considered for network-side model training. These include:</w:t>
      </w:r>
    </w:p>
    <w:p w14:paraId="30D6B8A6" w14:textId="77777777" w:rsidR="00C978C7" w:rsidRPr="00B405DF" w:rsidRDefault="00C978C7" w:rsidP="000C374E">
      <w:pPr>
        <w:pStyle w:val="ListParagraph"/>
        <w:numPr>
          <w:ilvl w:val="0"/>
          <w:numId w:val="21"/>
        </w:numPr>
        <w:spacing w:after="180"/>
        <w:rPr>
          <w:rFonts w:ascii="Times New Roman" w:hAnsi="Times New Roman"/>
          <w:i/>
          <w:iCs/>
          <w:color w:val="0070C0"/>
          <w:sz w:val="21"/>
          <w:szCs w:val="21"/>
        </w:rPr>
      </w:pPr>
      <w:r w:rsidRPr="00B405DF">
        <w:rPr>
          <w:rFonts w:ascii="Times New Roman" w:hAnsi="Times New Roman"/>
          <w:i/>
          <w:iCs/>
          <w:color w:val="0070C0"/>
          <w:sz w:val="21"/>
          <w:szCs w:val="21"/>
        </w:rPr>
        <w:t>UE to support data logging,</w:t>
      </w:r>
    </w:p>
    <w:p w14:paraId="38769045" w14:textId="77777777" w:rsidR="00C978C7" w:rsidRPr="005B5F78" w:rsidRDefault="00C978C7" w:rsidP="000C374E">
      <w:pPr>
        <w:pStyle w:val="ListParagraph"/>
        <w:numPr>
          <w:ilvl w:val="0"/>
          <w:numId w:val="21"/>
        </w:numPr>
        <w:spacing w:after="180"/>
        <w:rPr>
          <w:rFonts w:ascii="Times New Roman" w:hAnsi="Times New Roman"/>
          <w:i/>
          <w:iCs/>
          <w:color w:val="0070C0"/>
          <w:sz w:val="21"/>
          <w:szCs w:val="21"/>
        </w:rPr>
      </w:pPr>
      <w:r w:rsidRPr="005B5F78">
        <w:rPr>
          <w:rFonts w:ascii="Times New Roman" w:hAnsi="Times New Roman"/>
          <w:i/>
          <w:iCs/>
          <w:color w:val="0070C0"/>
          <w:sz w:val="21"/>
          <w:szCs w:val="21"/>
        </w:rPr>
        <w:t xml:space="preserve">UE to report the collected data periodically, </w:t>
      </w:r>
      <w:r w:rsidRPr="005B5F78">
        <w:rPr>
          <w:rFonts w:ascii="Times New Roman" w:hAnsi="Times New Roman"/>
          <w:b/>
          <w:bCs/>
          <w:i/>
          <w:iCs/>
          <w:color w:val="0070C0"/>
          <w:sz w:val="21"/>
          <w:szCs w:val="21"/>
        </w:rPr>
        <w:t>event-based</w:t>
      </w:r>
      <w:r w:rsidRPr="005B5F78">
        <w:rPr>
          <w:rFonts w:ascii="Times New Roman" w:hAnsi="Times New Roman"/>
          <w:i/>
          <w:iCs/>
          <w:color w:val="0070C0"/>
          <w:sz w:val="21"/>
          <w:szCs w:val="21"/>
        </w:rPr>
        <w:t>, and on-demand,</w:t>
      </w:r>
    </w:p>
    <w:p w14:paraId="79888FD4" w14:textId="3A9CFC6C" w:rsidR="00462746" w:rsidRPr="00B405DF" w:rsidRDefault="00C978C7" w:rsidP="000C374E">
      <w:pPr>
        <w:pStyle w:val="ListParagraph"/>
        <w:numPr>
          <w:ilvl w:val="0"/>
          <w:numId w:val="21"/>
        </w:numPr>
        <w:spacing w:after="180"/>
        <w:rPr>
          <w:rFonts w:ascii="Times New Roman" w:hAnsi="Times New Roman"/>
          <w:i/>
          <w:iCs/>
          <w:color w:val="0070C0"/>
          <w:sz w:val="21"/>
          <w:szCs w:val="21"/>
        </w:rPr>
      </w:pPr>
      <w:r w:rsidRPr="00B405DF">
        <w:rPr>
          <w:rFonts w:ascii="Times New Roman" w:hAnsi="Times New Roman"/>
          <w:i/>
          <w:iCs/>
          <w:color w:val="0070C0"/>
          <w:sz w:val="21"/>
          <w:szCs w:val="21"/>
        </w:rPr>
        <w:t>The UE memory, processing power, energy consumption, signalling overhead should be considered.</w:t>
      </w:r>
    </w:p>
    <w:p w14:paraId="28498753" w14:textId="325171D4" w:rsidR="00A445AB" w:rsidRPr="002F6885" w:rsidRDefault="00FC3D6E" w:rsidP="00406AE2">
      <w:r w:rsidRPr="002F6885">
        <w:t xml:space="preserve">In addition, </w:t>
      </w:r>
      <w:r w:rsidR="0067322D" w:rsidRPr="002F6885">
        <w:t xml:space="preserve">if we looked at the data collection methods identified in R18 (Table </w:t>
      </w:r>
      <w:r w:rsidR="00ED54E1" w:rsidRPr="002F6885">
        <w:t>7.3.1.2-1</w:t>
      </w:r>
      <w:r w:rsidR="0067322D" w:rsidRPr="002F6885">
        <w:t xml:space="preserve"> in Section </w:t>
      </w:r>
      <w:r w:rsidR="0067322D" w:rsidRPr="002F6885">
        <w:fldChar w:fldCharType="begin"/>
      </w:r>
      <w:r w:rsidR="0067322D" w:rsidRPr="002F6885">
        <w:instrText xml:space="preserve"> REF _Ref173918047 \r \h </w:instrText>
      </w:r>
      <w:r w:rsidR="0067322D" w:rsidRPr="002F6885">
        <w:fldChar w:fldCharType="separate"/>
      </w:r>
      <w:r w:rsidR="0067322D" w:rsidRPr="002F6885">
        <w:t>2</w:t>
      </w:r>
      <w:r w:rsidR="0067322D" w:rsidRPr="002F6885">
        <w:fldChar w:fldCharType="end"/>
      </w:r>
      <w:r w:rsidR="0067322D" w:rsidRPr="002F6885">
        <w:t xml:space="preserve"> of this </w:t>
      </w:r>
      <w:proofErr w:type="spellStart"/>
      <w:r w:rsidR="0064033B" w:rsidRPr="002F6885">
        <w:t>TDoc</w:t>
      </w:r>
      <w:proofErr w:type="spellEnd"/>
      <w:r w:rsidR="0067322D" w:rsidRPr="002F6885">
        <w:t>)</w:t>
      </w:r>
      <w:r w:rsidR="00ED54E1" w:rsidRPr="002F6885">
        <w:t>, we can see event-based reporting mechanisms</w:t>
      </w:r>
      <w:r w:rsidR="00344129" w:rsidRPr="002F6885">
        <w:t xml:space="preserve"> </w:t>
      </w:r>
      <w:r w:rsidR="00406AE2" w:rsidRPr="002F6885">
        <w:t>is</w:t>
      </w:r>
      <w:r w:rsidR="00344129" w:rsidRPr="002F6885">
        <w:t xml:space="preserve"> identified as </w:t>
      </w:r>
      <w:r w:rsidR="00406AE2" w:rsidRPr="002F6885">
        <w:t xml:space="preserve">one of the </w:t>
      </w:r>
      <w:r w:rsidR="00344129" w:rsidRPr="002F6885">
        <w:t>reporting types.</w:t>
      </w:r>
      <w:r w:rsidR="00A445AB" w:rsidRPr="002F6885">
        <w:t xml:space="preserve"> For example,</w:t>
      </w:r>
      <w:r w:rsidR="00406AE2" w:rsidRPr="002F6885">
        <w:t xml:space="preserve"> e</w:t>
      </w:r>
      <w:r w:rsidR="00A445AB" w:rsidRPr="002F6885">
        <w:t xml:space="preserve">vent-triggered reporting is </w:t>
      </w:r>
      <w:r w:rsidR="00E674E6" w:rsidRPr="002F6885">
        <w:t>identified</w:t>
      </w:r>
      <w:r w:rsidR="00A445AB" w:rsidRPr="002F6885">
        <w:t xml:space="preserve"> for</w:t>
      </w:r>
    </w:p>
    <w:p w14:paraId="2FD4B5BE" w14:textId="1E94C435" w:rsidR="00A445AB" w:rsidRPr="002F6885" w:rsidRDefault="00FA7DE5" w:rsidP="000C374E">
      <w:pPr>
        <w:pStyle w:val="ListParagraph"/>
        <w:numPr>
          <w:ilvl w:val="0"/>
          <w:numId w:val="19"/>
        </w:numPr>
        <w:rPr>
          <w:rFonts w:ascii="Times New Roman" w:hAnsi="Times New Roman"/>
        </w:rPr>
      </w:pPr>
      <w:r w:rsidRPr="002F6885">
        <w:rPr>
          <w:rFonts w:ascii="Times New Roman" w:hAnsi="Times New Roman"/>
        </w:rPr>
        <w:t>Immediate</w:t>
      </w:r>
      <w:r w:rsidR="00A445AB" w:rsidRPr="002F6885">
        <w:rPr>
          <w:rFonts w:ascii="Times New Roman" w:hAnsi="Times New Roman"/>
        </w:rPr>
        <w:t xml:space="preserve"> MDT: </w:t>
      </w:r>
      <w:r w:rsidRPr="002F6885">
        <w:rPr>
          <w:rFonts w:ascii="Times New Roman" w:hAnsi="Times New Roman"/>
        </w:rPr>
        <w:t>collected by TEC/OAM</w:t>
      </w:r>
    </w:p>
    <w:p w14:paraId="78F008E4" w14:textId="66F20FF0" w:rsidR="00FA7DE5" w:rsidRPr="002F6885" w:rsidRDefault="00904C02" w:rsidP="000C374E">
      <w:pPr>
        <w:pStyle w:val="ListParagraph"/>
        <w:numPr>
          <w:ilvl w:val="0"/>
          <w:numId w:val="19"/>
        </w:numPr>
        <w:rPr>
          <w:rFonts w:ascii="Times New Roman" w:hAnsi="Times New Roman"/>
        </w:rPr>
      </w:pPr>
      <w:r w:rsidRPr="002F6885">
        <w:rPr>
          <w:rFonts w:ascii="Times New Roman" w:hAnsi="Times New Roman"/>
        </w:rPr>
        <w:t>L3 measurement: collected by gNB</w:t>
      </w:r>
    </w:p>
    <w:p w14:paraId="75F066B4" w14:textId="3CF5FC84" w:rsidR="00904C02" w:rsidRPr="002F6885" w:rsidRDefault="00B82D43" w:rsidP="000C374E">
      <w:pPr>
        <w:pStyle w:val="ListParagraph"/>
        <w:numPr>
          <w:ilvl w:val="0"/>
          <w:numId w:val="19"/>
        </w:numPr>
        <w:rPr>
          <w:rFonts w:ascii="Times New Roman" w:hAnsi="Times New Roman"/>
        </w:rPr>
      </w:pPr>
      <w:r w:rsidRPr="002F6885">
        <w:rPr>
          <w:rFonts w:ascii="Times New Roman" w:hAnsi="Times New Roman"/>
        </w:rPr>
        <w:t>LPP: collected by LMF</w:t>
      </w:r>
    </w:p>
    <w:p w14:paraId="65D46A95" w14:textId="294F9D7D" w:rsidR="00005A32" w:rsidRPr="002F6885" w:rsidRDefault="00437D89" w:rsidP="00A7624F">
      <w:r w:rsidRPr="002F6885">
        <w:t xml:space="preserve">In fact, for some use cases, </w:t>
      </w:r>
      <w:r w:rsidR="00AE095D" w:rsidRPr="002F6885">
        <w:t>such as positioning, event-triggered reporting can be more efficient</w:t>
      </w:r>
      <w:r w:rsidR="00B5408D" w:rsidRPr="002F6885">
        <w:t xml:space="preserve"> and </w:t>
      </w:r>
      <w:r w:rsidR="00A96A76" w:rsidRPr="002F6885">
        <w:t>up</w:t>
      </w:r>
      <w:r w:rsidR="00B74F12" w:rsidRPr="002F6885">
        <w:t>-</w:t>
      </w:r>
      <w:r w:rsidR="00A96A76" w:rsidRPr="002F6885">
        <w:t>to</w:t>
      </w:r>
      <w:r w:rsidR="00B74F12" w:rsidRPr="002F6885">
        <w:t>-</w:t>
      </w:r>
      <w:r w:rsidR="00A96A76" w:rsidRPr="002F6885">
        <w:t>date</w:t>
      </w:r>
      <w:r w:rsidR="00B74F12" w:rsidRPr="002F6885">
        <w:t>,</w:t>
      </w:r>
      <w:r w:rsidR="00FF66CB" w:rsidRPr="002F6885">
        <w:t xml:space="preserve"> because measurements only </w:t>
      </w:r>
      <w:r w:rsidR="00B85093" w:rsidRPr="002F6885">
        <w:t xml:space="preserve">needs to </w:t>
      </w:r>
      <w:r w:rsidR="00FF66CB" w:rsidRPr="002F6885">
        <w:t xml:space="preserve">be done when the </w:t>
      </w:r>
      <w:r w:rsidR="00013275" w:rsidRPr="002F6885">
        <w:t xml:space="preserve">UE </w:t>
      </w:r>
      <w:r w:rsidR="00C60AAA" w:rsidRPr="002F6885">
        <w:t xml:space="preserve">starts to </w:t>
      </w:r>
      <w:r w:rsidR="00013275" w:rsidRPr="002F6885">
        <w:t xml:space="preserve">move, which saves the traffic </w:t>
      </w:r>
      <w:r w:rsidR="00C60AAA" w:rsidRPr="002F6885">
        <w:t>generated by periodic</w:t>
      </w:r>
      <w:r w:rsidR="00C8198E" w:rsidRPr="002F6885">
        <w:t>al</w:t>
      </w:r>
      <w:r w:rsidR="00C60AAA" w:rsidRPr="002F6885">
        <w:t xml:space="preserve"> reporting. </w:t>
      </w:r>
      <w:r w:rsidR="006C5E1A" w:rsidRPr="002F6885">
        <w:t xml:space="preserve">In addition, </w:t>
      </w:r>
      <w:r w:rsidR="006147BB" w:rsidRPr="002F6885">
        <w:t xml:space="preserve">allowing </w:t>
      </w:r>
      <w:r w:rsidR="00E3246B" w:rsidRPr="002F6885">
        <w:t>event-based reporting provides flexibility</w:t>
      </w:r>
      <w:r w:rsidR="00A970DF" w:rsidRPr="002F6885">
        <w:t xml:space="preserve"> of control and reporting</w:t>
      </w:r>
      <w:r w:rsidR="00E3246B" w:rsidRPr="002F6885">
        <w:t xml:space="preserve">. </w:t>
      </w:r>
    </w:p>
    <w:p w14:paraId="2A33804D" w14:textId="38D01224" w:rsidR="00A96A76" w:rsidRPr="002F6885" w:rsidRDefault="00A96A76" w:rsidP="00A7624F">
      <w:r w:rsidRPr="002F6885">
        <w:t xml:space="preserve">Based on this consideration, we </w:t>
      </w:r>
      <w:r w:rsidR="00275465" w:rsidRPr="002F6885">
        <w:t>propose to support event-based reporting mechanisms.</w:t>
      </w:r>
    </w:p>
    <w:p w14:paraId="00FCE8C7" w14:textId="0E79A6D2" w:rsidR="00D336EE" w:rsidRPr="002F6885" w:rsidRDefault="00563DFC" w:rsidP="00D336EE">
      <w:pPr>
        <w:rPr>
          <w:b/>
          <w:bCs/>
          <w:i/>
          <w:iCs/>
        </w:rPr>
      </w:pPr>
      <w:r w:rsidRPr="002F6885">
        <w:rPr>
          <w:b/>
          <w:bCs/>
          <w:i/>
          <w:iCs/>
        </w:rPr>
        <w:t xml:space="preserve">Proposal </w:t>
      </w:r>
      <w:r w:rsidR="00AB39D0">
        <w:rPr>
          <w:b/>
          <w:bCs/>
          <w:i/>
          <w:iCs/>
        </w:rPr>
        <w:t>3</w:t>
      </w:r>
      <w:r w:rsidRPr="002F6885">
        <w:rPr>
          <w:b/>
          <w:bCs/>
          <w:i/>
          <w:iCs/>
        </w:rPr>
        <w:t xml:space="preserve">: Support event/trigger-based reporting mechanisms </w:t>
      </w:r>
      <w:r w:rsidR="00BA7CE7" w:rsidRPr="002F6885">
        <w:rPr>
          <w:b/>
          <w:bCs/>
          <w:i/>
          <w:iCs/>
        </w:rPr>
        <w:t>in addition to</w:t>
      </w:r>
      <w:r w:rsidR="003B1DCF" w:rsidRPr="002F6885">
        <w:rPr>
          <w:b/>
          <w:bCs/>
          <w:i/>
          <w:iCs/>
        </w:rPr>
        <w:t xml:space="preserve"> </w:t>
      </w:r>
      <w:r w:rsidR="00E032B2" w:rsidRPr="002F6885">
        <w:rPr>
          <w:b/>
          <w:bCs/>
          <w:i/>
          <w:iCs/>
        </w:rPr>
        <w:t xml:space="preserve">on-demand request </w:t>
      </w:r>
      <w:r w:rsidR="00217B8D" w:rsidRPr="002F6885">
        <w:rPr>
          <w:b/>
          <w:bCs/>
          <w:i/>
          <w:iCs/>
        </w:rPr>
        <w:t>reporting</w:t>
      </w:r>
      <w:r w:rsidR="00582D70" w:rsidRPr="002F6885">
        <w:rPr>
          <w:b/>
          <w:bCs/>
          <w:i/>
          <w:iCs/>
        </w:rPr>
        <w:t xml:space="preserve"> for NW-side data collection</w:t>
      </w:r>
      <w:r w:rsidRPr="002F6885">
        <w:rPr>
          <w:b/>
          <w:bCs/>
          <w:i/>
          <w:iCs/>
        </w:rPr>
        <w:t>.</w:t>
      </w:r>
    </w:p>
    <w:p w14:paraId="4C2AC6D1" w14:textId="77777777" w:rsidR="00540949" w:rsidRPr="00B97B38" w:rsidRDefault="00540949" w:rsidP="00164702">
      <w:pPr>
        <w:rPr>
          <w:b/>
          <w:bCs/>
          <w:color w:val="7F7F7F" w:themeColor="text1" w:themeTint="80"/>
        </w:rPr>
      </w:pPr>
    </w:p>
    <w:p w14:paraId="1AA840F9" w14:textId="1A68E656" w:rsidR="00182134" w:rsidRPr="00570953" w:rsidRDefault="00182134" w:rsidP="00182134">
      <w:pPr>
        <w:pStyle w:val="Heading3"/>
      </w:pPr>
      <w:r w:rsidRPr="00570953">
        <w:t>SRB Selection</w:t>
      </w:r>
    </w:p>
    <w:p w14:paraId="4A257938" w14:textId="66F7A7C6" w:rsidR="00182134" w:rsidRPr="00570953" w:rsidRDefault="00301B3E" w:rsidP="00164702">
      <w:r w:rsidRPr="00570953">
        <w:t>In RAN2 meeting #127bis</w:t>
      </w:r>
      <w:r w:rsidR="000C374E" w:rsidRPr="00570953">
        <w:t xml:space="preserve"> </w:t>
      </w:r>
      <w:r w:rsidR="000C374E" w:rsidRPr="00570953">
        <w:fldChar w:fldCharType="begin"/>
      </w:r>
      <w:r w:rsidR="000C374E" w:rsidRPr="00570953">
        <w:instrText xml:space="preserve"> REF _Ref181888924 \r \h </w:instrText>
      </w:r>
      <w:r w:rsidR="000C374E" w:rsidRPr="00570953">
        <w:fldChar w:fldCharType="separate"/>
      </w:r>
      <w:r w:rsidR="000C374E" w:rsidRPr="00570953">
        <w:t>[6]</w:t>
      </w:r>
      <w:r w:rsidR="000C374E" w:rsidRPr="00570953">
        <w:fldChar w:fldCharType="end"/>
      </w:r>
      <w:r w:rsidRPr="00570953">
        <w:t>, it was agreed th</w:t>
      </w:r>
      <w:r w:rsidR="006F3B60" w:rsidRPr="00570953">
        <w:t xml:space="preserve">at low-priority SRB will be used for </w:t>
      </w:r>
      <w:r w:rsidR="00641554" w:rsidRPr="00570953">
        <w:t>NW-side data collection</w:t>
      </w:r>
      <w:r w:rsidR="006F3B60" w:rsidRPr="00570953">
        <w:t xml:space="preserve">.  </w:t>
      </w:r>
      <w:r w:rsidR="00641554" w:rsidRPr="00570953">
        <w:t>However, it was not decided whether</w:t>
      </w:r>
      <w:r w:rsidR="006F3B60" w:rsidRPr="00570953">
        <w:t xml:space="preserve"> </w:t>
      </w:r>
      <w:r w:rsidR="00012AFC" w:rsidRPr="00570953">
        <w:t xml:space="preserve">a </w:t>
      </w:r>
      <w:r w:rsidR="006F3B60" w:rsidRPr="00570953">
        <w:t>new SRB or SRB4</w:t>
      </w:r>
      <w:r w:rsidR="00641554" w:rsidRPr="00570953">
        <w:t xml:space="preserve"> </w:t>
      </w:r>
      <w:r w:rsidR="00B75F4D" w:rsidRPr="00570953">
        <w:t>should be used.</w:t>
      </w:r>
    </w:p>
    <w:p w14:paraId="7BC7BD1A" w14:textId="11DB999D" w:rsidR="00B75F4D" w:rsidRPr="00570953" w:rsidRDefault="00B75F4D" w:rsidP="00164702">
      <w:r w:rsidRPr="00570953">
        <w:t>According to the standard</w:t>
      </w:r>
      <w:r w:rsidR="00971ED6" w:rsidRPr="00570953">
        <w:t xml:space="preserve"> (TS 38.331), </w:t>
      </w:r>
      <w:r w:rsidR="004A03FE" w:rsidRPr="00570953">
        <w:t>SRB4 is used for transmitting RRC messages containing application layer measurement reporting information on the DCCH.</w:t>
      </w:r>
      <w:r w:rsidR="007731D7" w:rsidRPr="00570953">
        <w:t xml:space="preserve"> From </w:t>
      </w:r>
      <w:r w:rsidR="00EE1011" w:rsidRPr="00570953">
        <w:t xml:space="preserve">the </w:t>
      </w:r>
      <w:r w:rsidR="00933B25" w:rsidRPr="00570953">
        <w:t>usage</w:t>
      </w:r>
      <w:r w:rsidR="00EE1011" w:rsidRPr="00570953">
        <w:t xml:space="preserve"> it was design</w:t>
      </w:r>
      <w:r w:rsidR="00A21854" w:rsidRPr="00570953">
        <w:t>ed</w:t>
      </w:r>
      <w:r w:rsidR="00EE1011" w:rsidRPr="00570953">
        <w:t xml:space="preserve"> for</w:t>
      </w:r>
      <w:r w:rsidR="00933B25" w:rsidRPr="00570953">
        <w:t xml:space="preserve">, it matches the data collection purpose </w:t>
      </w:r>
      <w:r w:rsidR="00EE1011" w:rsidRPr="00570953">
        <w:t>very</w:t>
      </w:r>
      <w:r w:rsidR="00933B25" w:rsidRPr="00570953">
        <w:t xml:space="preserve"> well. </w:t>
      </w:r>
      <w:r w:rsidR="00EE1011" w:rsidRPr="00570953">
        <w:t xml:space="preserve">To </w:t>
      </w:r>
      <w:r w:rsidR="00152826" w:rsidRPr="00570953">
        <w:t xml:space="preserve">determine whether </w:t>
      </w:r>
      <w:r w:rsidR="00610B6A" w:rsidRPr="00570953">
        <w:t>SRB4</w:t>
      </w:r>
      <w:r w:rsidR="00152826" w:rsidRPr="00570953">
        <w:t xml:space="preserve"> can be used for data collection for NW-side model training, we should look at its limitations</w:t>
      </w:r>
      <w:r w:rsidR="00CB3300" w:rsidRPr="00570953">
        <w:t xml:space="preserve"> and, if there are any, see if these </w:t>
      </w:r>
      <w:r w:rsidR="001C4ADC" w:rsidRPr="00570953">
        <w:t xml:space="preserve">limitations will impact the </w:t>
      </w:r>
      <w:r w:rsidR="00CC5231" w:rsidRPr="00570953">
        <w:t xml:space="preserve">performance of </w:t>
      </w:r>
      <w:r w:rsidR="001C4ADC" w:rsidRPr="00570953">
        <w:t>data collection for AI/ML</w:t>
      </w:r>
      <w:r w:rsidR="000C63B6" w:rsidRPr="00570953">
        <w:t xml:space="preserve"> </w:t>
      </w:r>
      <w:r w:rsidR="00CC5231" w:rsidRPr="00570953">
        <w:t>functionalities/models.</w:t>
      </w:r>
    </w:p>
    <w:p w14:paraId="7DA17181" w14:textId="1F169851" w:rsidR="001C4ADC" w:rsidRPr="00570953" w:rsidRDefault="00171246" w:rsidP="00164702">
      <w:r w:rsidRPr="00570953">
        <w:t xml:space="preserve">The first thing to consider would be the </w:t>
      </w:r>
      <w:r w:rsidR="00A24086" w:rsidRPr="00570953">
        <w:t>SRB priority. Currently</w:t>
      </w:r>
      <w:r w:rsidR="00C03BD0" w:rsidRPr="00570953">
        <w:t>, while there isn't a strict, fixed priority order for SRBs in 5G NR, the general priority can be inferred from their roles and the criticality of the messages they carry, from SRB</w:t>
      </w:r>
      <w:r w:rsidR="00247833" w:rsidRPr="00570953">
        <w:t xml:space="preserve">0 to SRB4. SRB4 carries RRC messages containing application layer measurement reports. While important for network optimization, it </w:t>
      </w:r>
      <w:r w:rsidR="00F12F73" w:rsidRPr="00570953">
        <w:t>has</w:t>
      </w:r>
      <w:r w:rsidR="00247833" w:rsidRPr="00570953">
        <w:t xml:space="preserve"> a lower priority compared to the other SRBs, as its traffic is not as time-critical as control signaling or user data.</w:t>
      </w:r>
      <w:r w:rsidR="00F12F73" w:rsidRPr="00570953">
        <w:t xml:space="preserve"> </w:t>
      </w:r>
      <w:r w:rsidR="00F8092A" w:rsidRPr="00570953">
        <w:t xml:space="preserve">We think the data collection for </w:t>
      </w:r>
      <w:r w:rsidR="00836840" w:rsidRPr="00570953">
        <w:t xml:space="preserve">AI/ML applications </w:t>
      </w:r>
      <w:r w:rsidR="00250F14" w:rsidRPr="00570953">
        <w:t xml:space="preserve">should be at the same level </w:t>
      </w:r>
      <w:r w:rsidR="00F75BC8" w:rsidRPr="00570953">
        <w:t xml:space="preserve">as what SRB4 was designed for </w:t>
      </w:r>
      <w:r w:rsidR="00250F14" w:rsidRPr="00570953">
        <w:t xml:space="preserve">(or even higher </w:t>
      </w:r>
      <w:r w:rsidR="00F75BC8" w:rsidRPr="00570953">
        <w:t xml:space="preserve">if later on </w:t>
      </w:r>
      <w:r w:rsidR="008761AA" w:rsidRPr="00570953">
        <w:t xml:space="preserve">other types of AI/ML approaches are introduced, e.g., reinforcement learning). </w:t>
      </w:r>
      <w:r w:rsidR="001B6AAD" w:rsidRPr="00570953">
        <w:t xml:space="preserve">Therefore, from the </w:t>
      </w:r>
      <w:r w:rsidR="00050AA1" w:rsidRPr="00570953">
        <w:t xml:space="preserve">priority aspect, </w:t>
      </w:r>
      <w:r w:rsidR="003E2E5B" w:rsidRPr="00570953">
        <w:t xml:space="preserve">data collection </w:t>
      </w:r>
      <w:r w:rsidR="00050AA1" w:rsidRPr="00570953">
        <w:t xml:space="preserve">should </w:t>
      </w:r>
      <w:r w:rsidR="003E2E5B" w:rsidRPr="00570953">
        <w:t>at least</w:t>
      </w:r>
      <w:r w:rsidR="00050AA1" w:rsidRPr="00570953">
        <w:t xml:space="preserve"> use</w:t>
      </w:r>
      <w:r w:rsidR="003E2E5B" w:rsidRPr="00570953">
        <w:t xml:space="preserve"> SRB4</w:t>
      </w:r>
      <w:r w:rsidR="003E3761" w:rsidRPr="00570953">
        <w:t>; an SRB lower than SRB4</w:t>
      </w:r>
      <w:r w:rsidR="008761AA" w:rsidRPr="00570953">
        <w:t xml:space="preserve"> </w:t>
      </w:r>
      <w:r w:rsidR="00890CA5" w:rsidRPr="00570953">
        <w:t xml:space="preserve">(e.g., if we </w:t>
      </w:r>
      <w:r w:rsidR="003B1D97" w:rsidRPr="00570953">
        <w:t xml:space="preserve">choose a new SRB5) </w:t>
      </w:r>
      <w:r w:rsidR="003E3761" w:rsidRPr="00570953">
        <w:t xml:space="preserve">may impact the performance of </w:t>
      </w:r>
      <w:r w:rsidR="0090583F" w:rsidRPr="00570953">
        <w:t>data collection.</w:t>
      </w:r>
    </w:p>
    <w:p w14:paraId="0449A736" w14:textId="6E887E21" w:rsidR="001309B1" w:rsidRPr="00570953" w:rsidRDefault="00536330" w:rsidP="004A23D9">
      <w:r w:rsidRPr="00570953">
        <w:t xml:space="preserve">We then look at the limitations of SRB4 and see if </w:t>
      </w:r>
      <w:r w:rsidR="004A23D9" w:rsidRPr="00570953">
        <w:t xml:space="preserve">it is suitable for data collection for model training. </w:t>
      </w:r>
      <w:r w:rsidR="001A6DE9" w:rsidRPr="00570953">
        <w:t>SRB4 has the following limitations.</w:t>
      </w:r>
    </w:p>
    <w:p w14:paraId="0FF31539" w14:textId="5D1D4CFD" w:rsidR="004A23D9" w:rsidRPr="00570953" w:rsidRDefault="004A23D9" w:rsidP="000C374E">
      <w:pPr>
        <w:pStyle w:val="ListParagraph"/>
        <w:numPr>
          <w:ilvl w:val="0"/>
          <w:numId w:val="29"/>
        </w:numPr>
        <w:rPr>
          <w:rFonts w:ascii="Times New Roman" w:hAnsi="Times New Roman"/>
        </w:rPr>
      </w:pPr>
      <w:r w:rsidRPr="00570953">
        <w:rPr>
          <w:rFonts w:ascii="Times New Roman" w:hAnsi="Times New Roman"/>
          <w:b/>
          <w:bCs/>
        </w:rPr>
        <w:t>Security Dependency:</w:t>
      </w:r>
      <w:r w:rsidRPr="00570953">
        <w:rPr>
          <w:rFonts w:ascii="Times New Roman" w:hAnsi="Times New Roman"/>
        </w:rPr>
        <w:t xml:space="preserve"> SRB4 can only be configured after security activation. This means it cannot be used for initial setup or in scenarios where security is not yet established.   </w:t>
      </w:r>
    </w:p>
    <w:p w14:paraId="7B81EBB1" w14:textId="29A6A450" w:rsidR="004A23D9" w:rsidRPr="00570953" w:rsidRDefault="004A23D9" w:rsidP="000C374E">
      <w:pPr>
        <w:pStyle w:val="ListParagraph"/>
        <w:numPr>
          <w:ilvl w:val="0"/>
          <w:numId w:val="29"/>
        </w:numPr>
        <w:rPr>
          <w:rFonts w:ascii="Times New Roman" w:hAnsi="Times New Roman"/>
        </w:rPr>
      </w:pPr>
      <w:r w:rsidRPr="00570953">
        <w:rPr>
          <w:rFonts w:ascii="Times New Roman" w:hAnsi="Times New Roman"/>
          <w:b/>
          <w:bCs/>
        </w:rPr>
        <w:t>Not Applicable to NB-IoT:</w:t>
      </w:r>
      <w:r w:rsidRPr="00570953">
        <w:rPr>
          <w:rFonts w:ascii="Times New Roman" w:hAnsi="Times New Roman"/>
        </w:rPr>
        <w:t xml:space="preserve"> SRB4 is not applicable for Narrowband IoT (NB-IoT) devices, which have specific requirements and limitations. </w:t>
      </w:r>
    </w:p>
    <w:p w14:paraId="423BEA26" w14:textId="4C2D26F3" w:rsidR="004A23D9" w:rsidRPr="00570953" w:rsidRDefault="004A23D9" w:rsidP="000C374E">
      <w:pPr>
        <w:pStyle w:val="ListParagraph"/>
        <w:numPr>
          <w:ilvl w:val="0"/>
          <w:numId w:val="29"/>
        </w:numPr>
        <w:rPr>
          <w:rFonts w:ascii="Times New Roman" w:hAnsi="Times New Roman"/>
        </w:rPr>
      </w:pPr>
      <w:r w:rsidRPr="00570953">
        <w:rPr>
          <w:rFonts w:ascii="Times New Roman" w:hAnsi="Times New Roman"/>
          <w:b/>
          <w:bCs/>
        </w:rPr>
        <w:t>Resource Consumption:</w:t>
      </w:r>
      <w:r w:rsidRPr="00570953">
        <w:rPr>
          <w:rFonts w:ascii="Times New Roman" w:hAnsi="Times New Roman"/>
        </w:rPr>
        <w:t xml:space="preserve"> Using SRB4 for measurement reporting can consume additional network resources, potentially impacting overall system performance. </w:t>
      </w:r>
    </w:p>
    <w:p w14:paraId="587A9EC7" w14:textId="799143E0" w:rsidR="0090583F" w:rsidRPr="00570953" w:rsidRDefault="004A23D9" w:rsidP="000C374E">
      <w:pPr>
        <w:pStyle w:val="ListParagraph"/>
        <w:numPr>
          <w:ilvl w:val="0"/>
          <w:numId w:val="29"/>
        </w:numPr>
        <w:rPr>
          <w:rFonts w:ascii="Times New Roman" w:hAnsi="Times New Roman"/>
        </w:rPr>
      </w:pPr>
      <w:r w:rsidRPr="00570953">
        <w:rPr>
          <w:rFonts w:ascii="Times New Roman" w:hAnsi="Times New Roman"/>
          <w:b/>
          <w:bCs/>
        </w:rPr>
        <w:t>Delay Sensitivity:</w:t>
      </w:r>
      <w:r w:rsidRPr="00570953">
        <w:rPr>
          <w:rFonts w:ascii="Times New Roman" w:hAnsi="Times New Roman"/>
        </w:rPr>
        <w:t xml:space="preserve"> Timely delivery of measurement reports is crucial for network optimization. </w:t>
      </w:r>
      <w:r w:rsidR="002E6BC1" w:rsidRPr="00570953">
        <w:rPr>
          <w:rFonts w:ascii="Times New Roman" w:hAnsi="Times New Roman"/>
        </w:rPr>
        <w:t xml:space="preserve">Due to its lower priority, </w:t>
      </w:r>
      <w:r w:rsidR="0064172C" w:rsidRPr="00570953">
        <w:rPr>
          <w:rFonts w:ascii="Times New Roman" w:hAnsi="Times New Roman"/>
        </w:rPr>
        <w:t xml:space="preserve">SRB4 may not be suitable for some </w:t>
      </w:r>
      <w:r w:rsidR="000557EA" w:rsidRPr="00570953">
        <w:rPr>
          <w:rFonts w:ascii="Times New Roman" w:hAnsi="Times New Roman"/>
        </w:rPr>
        <w:t xml:space="preserve">delay-sensitive </w:t>
      </w:r>
      <w:r w:rsidR="0064172C" w:rsidRPr="00570953">
        <w:rPr>
          <w:rFonts w:ascii="Times New Roman" w:hAnsi="Times New Roman"/>
        </w:rPr>
        <w:t>measurements</w:t>
      </w:r>
      <w:r w:rsidR="000557EA" w:rsidRPr="00570953">
        <w:rPr>
          <w:rFonts w:ascii="Times New Roman" w:hAnsi="Times New Roman"/>
        </w:rPr>
        <w:t>.</w:t>
      </w:r>
    </w:p>
    <w:p w14:paraId="5CB4F73D" w14:textId="35818C4D" w:rsidR="00882F0F" w:rsidRPr="00570953" w:rsidRDefault="00CB6B82" w:rsidP="00CB6B82">
      <w:r w:rsidRPr="00570953">
        <w:t xml:space="preserve">Based on our </w:t>
      </w:r>
      <w:r w:rsidR="000358C0" w:rsidRPr="00570953">
        <w:t xml:space="preserve">understanding, none of these limitations </w:t>
      </w:r>
      <w:r w:rsidR="00E75C89" w:rsidRPr="00570953">
        <w:t xml:space="preserve">will impact the performance of SRB4 for the purpose of data collection. </w:t>
      </w:r>
      <w:r w:rsidR="003B1D97" w:rsidRPr="00570953">
        <w:t xml:space="preserve">We therefore propose to use SRB4 for </w:t>
      </w:r>
      <w:r w:rsidR="00882F0F" w:rsidRPr="00570953">
        <w:t>data collection for NW-side model training.</w:t>
      </w:r>
    </w:p>
    <w:p w14:paraId="67005AB3" w14:textId="715B6A4E" w:rsidR="00882F0F" w:rsidRPr="00570953" w:rsidRDefault="00882F0F" w:rsidP="00CB6B82">
      <w:pPr>
        <w:rPr>
          <w:b/>
          <w:bCs/>
          <w:i/>
          <w:iCs/>
        </w:rPr>
      </w:pPr>
      <w:r w:rsidRPr="00570953">
        <w:rPr>
          <w:b/>
          <w:bCs/>
          <w:i/>
          <w:iCs/>
        </w:rPr>
        <w:t xml:space="preserve">Proposal </w:t>
      </w:r>
      <w:r w:rsidR="00AB39D0">
        <w:rPr>
          <w:b/>
          <w:bCs/>
          <w:i/>
          <w:iCs/>
        </w:rPr>
        <w:t>4</w:t>
      </w:r>
      <w:r w:rsidRPr="00570953">
        <w:rPr>
          <w:b/>
          <w:bCs/>
          <w:i/>
          <w:iCs/>
        </w:rPr>
        <w:t xml:space="preserve">: </w:t>
      </w:r>
      <w:r w:rsidR="005C39FC" w:rsidRPr="00570953">
        <w:rPr>
          <w:b/>
          <w:bCs/>
          <w:i/>
          <w:iCs/>
        </w:rPr>
        <w:t xml:space="preserve">SRB4 </w:t>
      </w:r>
      <w:r w:rsidR="000E7F48" w:rsidRPr="00570953">
        <w:rPr>
          <w:b/>
          <w:bCs/>
          <w:i/>
          <w:iCs/>
        </w:rPr>
        <w:t xml:space="preserve">can be used </w:t>
      </w:r>
      <w:r w:rsidR="005C39FC" w:rsidRPr="00570953">
        <w:rPr>
          <w:b/>
          <w:bCs/>
          <w:i/>
          <w:iCs/>
        </w:rPr>
        <w:t>for data collection for NW-side model training</w:t>
      </w:r>
      <w:r w:rsidR="000E7F48" w:rsidRPr="00570953">
        <w:rPr>
          <w:b/>
          <w:bCs/>
          <w:i/>
          <w:iCs/>
        </w:rPr>
        <w:t>.</w:t>
      </w:r>
    </w:p>
    <w:p w14:paraId="5A672B63" w14:textId="2EE825DF" w:rsidR="00D04FD6" w:rsidRPr="00570953" w:rsidRDefault="00D04FD6" w:rsidP="00164702">
      <w:pPr>
        <w:rPr>
          <w:b/>
          <w:bCs/>
        </w:rPr>
      </w:pPr>
    </w:p>
    <w:p w14:paraId="2583588E" w14:textId="72E042F0" w:rsidR="00540949" w:rsidRPr="00570953" w:rsidRDefault="00B83143" w:rsidP="00164702">
      <w:pPr>
        <w:pStyle w:val="Heading2"/>
      </w:pPr>
      <w:r w:rsidRPr="00570953">
        <w:t>UE capability</w:t>
      </w:r>
      <w:r w:rsidR="00001D48" w:rsidRPr="00570953">
        <w:t>/</w:t>
      </w:r>
      <w:r w:rsidRPr="00570953">
        <w:t>capacity for data</w:t>
      </w:r>
      <w:r w:rsidR="00B91AC2" w:rsidRPr="00570953">
        <w:t xml:space="preserve"> processing and storage</w:t>
      </w:r>
    </w:p>
    <w:p w14:paraId="6DE65F2D" w14:textId="77777777" w:rsidR="00DC3C2E" w:rsidRPr="00570953" w:rsidRDefault="00DC3C2E" w:rsidP="00DC3C2E">
      <w:r w:rsidRPr="00570953">
        <w:t xml:space="preserve">In the TR </w:t>
      </w:r>
      <w:r w:rsidRPr="00570953">
        <w:fldChar w:fldCharType="begin"/>
      </w:r>
      <w:r w:rsidRPr="00570953">
        <w:instrText xml:space="preserve"> REF _Ref162613293 \r \h </w:instrText>
      </w:r>
      <w:r w:rsidRPr="00570953">
        <w:fldChar w:fldCharType="separate"/>
      </w:r>
      <w:r w:rsidRPr="00570953">
        <w:t>[2]</w:t>
      </w:r>
      <w:r w:rsidRPr="00570953">
        <w:fldChar w:fldCharType="end"/>
      </w:r>
      <w:r w:rsidRPr="00570953">
        <w:t>, the “</w:t>
      </w:r>
      <w:r w:rsidRPr="00570953">
        <w:rPr>
          <w:b/>
          <w:bCs/>
          <w:i/>
          <w:iCs/>
        </w:rPr>
        <w:t>general data collections principles”</w:t>
      </w:r>
      <w:r w:rsidRPr="00570953">
        <w:t xml:space="preserve"> include principles regarding UE’s capability and capacity for data collection for NW-side models.</w:t>
      </w:r>
    </w:p>
    <w:p w14:paraId="39DE3F87" w14:textId="77777777" w:rsidR="00DC3C2E" w:rsidRPr="00570953" w:rsidRDefault="00DC3C2E" w:rsidP="00DC3C2E">
      <w:pPr>
        <w:ind w:left="360"/>
        <w:rPr>
          <w:i/>
          <w:iCs/>
          <w:sz w:val="21"/>
          <w:szCs w:val="21"/>
        </w:rPr>
      </w:pPr>
      <w:r w:rsidRPr="00570953">
        <w:rPr>
          <w:i/>
          <w:iCs/>
          <w:sz w:val="21"/>
          <w:szCs w:val="21"/>
        </w:rPr>
        <w:t>A set of general data collection principles is expected to be considered for network-side model training. These include:</w:t>
      </w:r>
    </w:p>
    <w:p w14:paraId="1E37F364" w14:textId="77777777" w:rsidR="00DC3C2E" w:rsidRPr="00570953" w:rsidRDefault="00DC3C2E" w:rsidP="000C374E">
      <w:pPr>
        <w:pStyle w:val="ListParagraph"/>
        <w:numPr>
          <w:ilvl w:val="0"/>
          <w:numId w:val="17"/>
        </w:numPr>
        <w:spacing w:after="180"/>
        <w:ind w:left="1080"/>
        <w:rPr>
          <w:rFonts w:ascii="Times New Roman" w:hAnsi="Times New Roman"/>
          <w:i/>
          <w:iCs/>
          <w:sz w:val="21"/>
          <w:szCs w:val="21"/>
        </w:rPr>
      </w:pPr>
      <w:r w:rsidRPr="00570953">
        <w:rPr>
          <w:rFonts w:ascii="Times New Roman" w:hAnsi="Times New Roman"/>
          <w:i/>
          <w:iCs/>
          <w:sz w:val="21"/>
          <w:szCs w:val="21"/>
        </w:rPr>
        <w:t>UE to support data logging,</w:t>
      </w:r>
    </w:p>
    <w:p w14:paraId="6380F288" w14:textId="77777777" w:rsidR="00DC3C2E" w:rsidRPr="00570953" w:rsidRDefault="00DC3C2E" w:rsidP="000C374E">
      <w:pPr>
        <w:pStyle w:val="ListParagraph"/>
        <w:numPr>
          <w:ilvl w:val="0"/>
          <w:numId w:val="17"/>
        </w:numPr>
        <w:spacing w:after="180"/>
        <w:ind w:left="1080"/>
        <w:rPr>
          <w:rFonts w:ascii="Times New Roman" w:hAnsi="Times New Roman"/>
          <w:i/>
          <w:iCs/>
          <w:sz w:val="21"/>
          <w:szCs w:val="21"/>
        </w:rPr>
      </w:pPr>
      <w:r w:rsidRPr="00570953">
        <w:rPr>
          <w:rFonts w:ascii="Times New Roman" w:hAnsi="Times New Roman"/>
          <w:i/>
          <w:iCs/>
          <w:sz w:val="21"/>
          <w:szCs w:val="21"/>
        </w:rPr>
        <w:t>UE to report the collected data periodically, event-based, and on-demand,</w:t>
      </w:r>
    </w:p>
    <w:p w14:paraId="19D7EDD6" w14:textId="18C4D448" w:rsidR="00891903" w:rsidRPr="00570953" w:rsidRDefault="00DC3C2E" w:rsidP="000C374E">
      <w:pPr>
        <w:pStyle w:val="ListParagraph"/>
        <w:numPr>
          <w:ilvl w:val="0"/>
          <w:numId w:val="17"/>
        </w:numPr>
        <w:spacing w:after="180"/>
        <w:ind w:left="1080"/>
        <w:rPr>
          <w:rFonts w:ascii="Times New Roman" w:hAnsi="Times New Roman"/>
          <w:b/>
          <w:bCs/>
          <w:i/>
          <w:iCs/>
          <w:sz w:val="21"/>
          <w:szCs w:val="21"/>
        </w:rPr>
      </w:pPr>
      <w:r w:rsidRPr="00570953">
        <w:rPr>
          <w:rFonts w:ascii="Times New Roman" w:hAnsi="Times New Roman"/>
          <w:b/>
          <w:bCs/>
          <w:i/>
          <w:iCs/>
          <w:sz w:val="21"/>
          <w:szCs w:val="21"/>
        </w:rPr>
        <w:t>The UE memory, processing power, energy consumption, signalling overhead should be considered.</w:t>
      </w:r>
    </w:p>
    <w:p w14:paraId="5A23D35D" w14:textId="2D42F160" w:rsidR="00626800" w:rsidRPr="003E25A0" w:rsidRDefault="00374C16" w:rsidP="001F38F3">
      <w:r w:rsidRPr="00570953">
        <w:t>We consider t</w:t>
      </w:r>
      <w:r w:rsidR="008B34BA" w:rsidRPr="00570953">
        <w:t>his a practical concern because the resource</w:t>
      </w:r>
      <w:r w:rsidR="00762297" w:rsidRPr="00570953">
        <w:t>s</w:t>
      </w:r>
      <w:r w:rsidR="008B34BA" w:rsidRPr="00570953">
        <w:t xml:space="preserve"> at the UE side </w:t>
      </w:r>
      <w:r w:rsidR="00762297" w:rsidRPr="00570953">
        <w:t>are</w:t>
      </w:r>
      <w:r w:rsidR="008B34BA" w:rsidRPr="00570953">
        <w:t xml:space="preserve"> limited, for example, the computational power and memory</w:t>
      </w:r>
      <w:r w:rsidR="00762297" w:rsidRPr="00570953">
        <w:t xml:space="preserve"> (the collected </w:t>
      </w:r>
      <w:r w:rsidR="00A84BA1" w:rsidRPr="00570953">
        <w:t>data will be in the memory for the BM and Positioning use cases, unlike some of the application</w:t>
      </w:r>
      <w:r w:rsidR="009549D4" w:rsidRPr="00570953">
        <w:t>-</w:t>
      </w:r>
      <w:r w:rsidR="00A84BA1" w:rsidRPr="00570953">
        <w:t xml:space="preserve">level </w:t>
      </w:r>
      <w:r w:rsidR="009549D4" w:rsidRPr="00570953">
        <w:t>use cases</w:t>
      </w:r>
      <w:r w:rsidR="00A84BA1" w:rsidRPr="00570953">
        <w:t>)</w:t>
      </w:r>
      <w:r w:rsidR="008B34BA" w:rsidRPr="00570953">
        <w:t xml:space="preserve">. </w:t>
      </w:r>
      <w:r w:rsidR="002C2B1B" w:rsidRPr="00570953">
        <w:t xml:space="preserve">We believe </w:t>
      </w:r>
      <w:r w:rsidR="007C4ED8" w:rsidRPr="00570953">
        <w:t xml:space="preserve">it </w:t>
      </w:r>
      <w:r w:rsidR="002C2B1B" w:rsidRPr="00570953">
        <w:t xml:space="preserve">is </w:t>
      </w:r>
      <w:r w:rsidR="007C4ED8" w:rsidRPr="00570953">
        <w:t xml:space="preserve">necessary to provide a mechanism to report </w:t>
      </w:r>
      <w:r w:rsidR="008241DD" w:rsidRPr="00570953">
        <w:t xml:space="preserve">a </w:t>
      </w:r>
      <w:r w:rsidR="007C4ED8" w:rsidRPr="00570953">
        <w:t xml:space="preserve">UE’s capability/capacity </w:t>
      </w:r>
      <w:r w:rsidR="002C2B1B" w:rsidRPr="00570953">
        <w:t>for</w:t>
      </w:r>
      <w:r w:rsidR="007C4ED8" w:rsidRPr="00570953">
        <w:t xml:space="preserve"> storing measured data </w:t>
      </w:r>
      <w:r w:rsidR="002C2B1B" w:rsidRPr="00570953">
        <w:t xml:space="preserve">temporarily </w:t>
      </w:r>
      <w:r w:rsidR="007C4ED8" w:rsidRPr="00570953">
        <w:t>for NW-side model trainin</w:t>
      </w:r>
      <w:r w:rsidR="002C2B1B" w:rsidRPr="00570953">
        <w:t xml:space="preserve">g. </w:t>
      </w:r>
      <w:r w:rsidR="00A66950" w:rsidRPr="00570953">
        <w:t>Logged MDT may only be used when the UE has enough available resources to support it. Otherwise, immediate MDT should be used for data collection.</w:t>
      </w:r>
    </w:p>
    <w:p w14:paraId="4495262A" w14:textId="31898693" w:rsidR="001F38F3" w:rsidRPr="00570953" w:rsidRDefault="001F38F3" w:rsidP="001F38F3">
      <w:pPr>
        <w:rPr>
          <w:b/>
          <w:bCs/>
          <w:i/>
          <w:iCs/>
        </w:rPr>
      </w:pPr>
      <w:r w:rsidRPr="00570953">
        <w:rPr>
          <w:b/>
          <w:bCs/>
          <w:i/>
          <w:iCs/>
        </w:rPr>
        <w:t xml:space="preserve">Proposal </w:t>
      </w:r>
      <w:r w:rsidR="00AB39D0">
        <w:rPr>
          <w:b/>
          <w:bCs/>
          <w:i/>
          <w:iCs/>
        </w:rPr>
        <w:t>5</w:t>
      </w:r>
      <w:r w:rsidRPr="00570953">
        <w:rPr>
          <w:b/>
          <w:bCs/>
          <w:i/>
          <w:iCs/>
        </w:rPr>
        <w:t>:</w:t>
      </w:r>
      <w:r w:rsidR="00626800" w:rsidRPr="00570953">
        <w:rPr>
          <w:b/>
          <w:bCs/>
          <w:i/>
          <w:iCs/>
        </w:rPr>
        <w:t xml:space="preserve"> </w:t>
      </w:r>
      <w:r w:rsidR="00144C99" w:rsidRPr="00570953">
        <w:rPr>
          <w:b/>
          <w:bCs/>
          <w:i/>
          <w:iCs/>
        </w:rPr>
        <w:t>Design a mechanism for a UE to report its capability an</w:t>
      </w:r>
      <w:r w:rsidR="008241DD" w:rsidRPr="00570953">
        <w:rPr>
          <w:b/>
          <w:bCs/>
          <w:i/>
          <w:iCs/>
        </w:rPr>
        <w:t>d/or capacity to the NW</w:t>
      </w:r>
      <w:r w:rsidR="00C45613" w:rsidRPr="00570953">
        <w:rPr>
          <w:b/>
          <w:bCs/>
          <w:i/>
          <w:iCs/>
        </w:rPr>
        <w:t>, such as computational power</w:t>
      </w:r>
      <w:r w:rsidR="008E7B21" w:rsidRPr="00570953">
        <w:rPr>
          <w:b/>
          <w:bCs/>
          <w:i/>
          <w:iCs/>
        </w:rPr>
        <w:t>,</w:t>
      </w:r>
      <w:r w:rsidR="00C45613" w:rsidRPr="00570953">
        <w:rPr>
          <w:b/>
          <w:bCs/>
          <w:i/>
          <w:iCs/>
        </w:rPr>
        <w:t xml:space="preserve"> available memory</w:t>
      </w:r>
      <w:r w:rsidR="008E7B21" w:rsidRPr="00570953">
        <w:rPr>
          <w:b/>
          <w:bCs/>
          <w:i/>
          <w:iCs/>
        </w:rPr>
        <w:t xml:space="preserve"> and storage space</w:t>
      </w:r>
      <w:r w:rsidR="004A4872" w:rsidRPr="00570953">
        <w:rPr>
          <w:b/>
          <w:bCs/>
          <w:i/>
          <w:iCs/>
        </w:rPr>
        <w:t>.</w:t>
      </w:r>
      <w:r w:rsidR="008241DD" w:rsidRPr="00570953">
        <w:rPr>
          <w:b/>
          <w:bCs/>
          <w:i/>
          <w:iCs/>
        </w:rPr>
        <w:t xml:space="preserve"> </w:t>
      </w:r>
      <w:r w:rsidR="00985827" w:rsidRPr="00570953">
        <w:rPr>
          <w:b/>
          <w:bCs/>
          <w:i/>
          <w:iCs/>
        </w:rPr>
        <w:t xml:space="preserve">NW </w:t>
      </w:r>
      <w:r w:rsidR="008241DD" w:rsidRPr="00570953">
        <w:rPr>
          <w:b/>
          <w:bCs/>
          <w:i/>
          <w:iCs/>
        </w:rPr>
        <w:t>decide</w:t>
      </w:r>
      <w:r w:rsidR="00985827" w:rsidRPr="00570953">
        <w:rPr>
          <w:b/>
          <w:bCs/>
          <w:i/>
          <w:iCs/>
        </w:rPr>
        <w:t xml:space="preserve">s on whether immediate MDT or logged MDT to be used based on </w:t>
      </w:r>
      <w:r w:rsidR="007973A5" w:rsidRPr="00570953">
        <w:rPr>
          <w:b/>
          <w:bCs/>
          <w:i/>
          <w:iCs/>
        </w:rPr>
        <w:t>the UE’s capability and capacity</w:t>
      </w:r>
      <w:r w:rsidR="00985827" w:rsidRPr="00570953">
        <w:rPr>
          <w:b/>
          <w:bCs/>
          <w:i/>
          <w:iCs/>
        </w:rPr>
        <w:t>.</w:t>
      </w:r>
      <w:r w:rsidR="008241DD" w:rsidRPr="00570953">
        <w:rPr>
          <w:b/>
          <w:bCs/>
          <w:i/>
          <w:iCs/>
        </w:rPr>
        <w:t xml:space="preserve"> </w:t>
      </w:r>
      <w:r w:rsidR="00EC1BD8" w:rsidRPr="00570953">
        <w:rPr>
          <w:b/>
          <w:bCs/>
          <w:i/>
          <w:iCs/>
        </w:rPr>
        <w:t xml:space="preserve"> </w:t>
      </w:r>
    </w:p>
    <w:p w14:paraId="683D13AA" w14:textId="15312D19" w:rsidR="00223C9C" w:rsidRPr="009E28B5" w:rsidRDefault="00223C9C" w:rsidP="00223C9C">
      <w:pPr>
        <w:pStyle w:val="Heading1"/>
        <w:rPr>
          <w:color w:val="000000" w:themeColor="text1"/>
        </w:rPr>
      </w:pPr>
      <w:r w:rsidRPr="009E28B5">
        <w:rPr>
          <w:color w:val="000000" w:themeColor="text1"/>
        </w:rPr>
        <w:t>Conclusions</w:t>
      </w:r>
    </w:p>
    <w:bookmarkEnd w:id="4"/>
    <w:p w14:paraId="7345A8CE" w14:textId="5BAA9535" w:rsidR="00DA6D20" w:rsidRDefault="00772E75" w:rsidP="00977C28">
      <w:pPr>
        <w:rPr>
          <w:bCs/>
          <w:iCs/>
          <w:szCs w:val="20"/>
        </w:rPr>
      </w:pPr>
      <w:r w:rsidRPr="00D119E3">
        <w:rPr>
          <w:bCs/>
          <w:iCs/>
          <w:szCs w:val="20"/>
        </w:rPr>
        <w:t xml:space="preserve">In this contribution, we </w:t>
      </w:r>
      <w:r w:rsidR="003E5586" w:rsidRPr="00D119E3">
        <w:rPr>
          <w:bCs/>
          <w:iCs/>
          <w:szCs w:val="20"/>
        </w:rPr>
        <w:t>continue</w:t>
      </w:r>
      <w:r w:rsidR="00C273B4" w:rsidRPr="00D119E3">
        <w:rPr>
          <w:bCs/>
          <w:iCs/>
          <w:szCs w:val="20"/>
        </w:rPr>
        <w:t>d</w:t>
      </w:r>
      <w:r w:rsidR="003E5586" w:rsidRPr="00D119E3">
        <w:rPr>
          <w:bCs/>
          <w:iCs/>
          <w:szCs w:val="20"/>
        </w:rPr>
        <w:t xml:space="preserve"> to </w:t>
      </w:r>
      <w:r w:rsidRPr="00D119E3">
        <w:rPr>
          <w:bCs/>
          <w:iCs/>
          <w:szCs w:val="20"/>
        </w:rPr>
        <w:t xml:space="preserve">present our </w:t>
      </w:r>
      <w:r w:rsidR="00233124" w:rsidRPr="00D119E3">
        <w:rPr>
          <w:bCs/>
          <w:iCs/>
          <w:szCs w:val="20"/>
        </w:rPr>
        <w:t xml:space="preserve">observations and </w:t>
      </w:r>
      <w:r w:rsidRPr="00D119E3">
        <w:rPr>
          <w:bCs/>
          <w:iCs/>
          <w:szCs w:val="20"/>
        </w:rPr>
        <w:t xml:space="preserve">views </w:t>
      </w:r>
      <w:r w:rsidR="00B454E4" w:rsidRPr="00D119E3">
        <w:rPr>
          <w:bCs/>
          <w:iCs/>
          <w:szCs w:val="20"/>
        </w:rPr>
        <w:t>on</w:t>
      </w:r>
      <w:r w:rsidR="00170418" w:rsidRPr="00D119E3">
        <w:rPr>
          <w:bCs/>
          <w:iCs/>
          <w:szCs w:val="20"/>
        </w:rPr>
        <w:t xml:space="preserve"> </w:t>
      </w:r>
      <w:r w:rsidR="004D0687" w:rsidRPr="00D119E3">
        <w:rPr>
          <w:bCs/>
          <w:iCs/>
          <w:szCs w:val="20"/>
        </w:rPr>
        <w:t xml:space="preserve">topics related to </w:t>
      </w:r>
      <w:r w:rsidR="00C71A7C" w:rsidRPr="00D119E3">
        <w:rPr>
          <w:bCs/>
          <w:iCs/>
          <w:szCs w:val="20"/>
        </w:rPr>
        <w:t>NW-side data collection</w:t>
      </w:r>
      <w:r w:rsidR="00A4250A" w:rsidRPr="00D119E3">
        <w:rPr>
          <w:bCs/>
          <w:iCs/>
          <w:szCs w:val="20"/>
        </w:rPr>
        <w:t>.</w:t>
      </w:r>
      <w:r w:rsidRPr="00D119E3">
        <w:rPr>
          <w:bCs/>
          <w:iCs/>
          <w:szCs w:val="20"/>
        </w:rPr>
        <w:t xml:space="preserve"> Based on the discussions in the previous sections, our proposals are as follows. </w:t>
      </w:r>
      <w:r w:rsidR="00612F09" w:rsidRPr="00D119E3">
        <w:rPr>
          <w:bCs/>
          <w:iCs/>
          <w:szCs w:val="20"/>
        </w:rPr>
        <w:t xml:space="preserve"> </w:t>
      </w:r>
    </w:p>
    <w:p w14:paraId="29A01336" w14:textId="77777777" w:rsidR="00611AB2" w:rsidRPr="008440EC" w:rsidRDefault="00611AB2" w:rsidP="00611AB2">
      <w:pPr>
        <w:rPr>
          <w:b/>
          <w:bCs/>
          <w:i/>
          <w:iCs/>
          <w:lang w:eastAsia="zh-CN"/>
        </w:rPr>
      </w:pPr>
      <w:r w:rsidRPr="008440EC">
        <w:rPr>
          <w:b/>
          <w:bCs/>
          <w:i/>
          <w:iCs/>
        </w:rPr>
        <w:t>Proposal 1:</w:t>
      </w:r>
      <w:r w:rsidRPr="008440EC">
        <w:t xml:space="preserve"> </w:t>
      </w:r>
      <w:r w:rsidRPr="008440EC">
        <w:rPr>
          <w:b/>
          <w:bCs/>
          <w:i/>
          <w:iCs/>
        </w:rPr>
        <w:t>Support on-demand data logging and enhancement to logged MDT for data collection for NW-side models.</w:t>
      </w:r>
    </w:p>
    <w:p w14:paraId="46750151" w14:textId="77777777" w:rsidR="00611AB2" w:rsidRPr="0033313A" w:rsidRDefault="00611AB2" w:rsidP="00611AB2">
      <w:pPr>
        <w:rPr>
          <w:b/>
          <w:bCs/>
          <w:i/>
          <w:iCs/>
        </w:rPr>
      </w:pPr>
      <w:r w:rsidRPr="0033313A">
        <w:rPr>
          <w:b/>
          <w:bCs/>
          <w:i/>
          <w:iCs/>
        </w:rPr>
        <w:t xml:space="preserve">Proposal 2: </w:t>
      </w:r>
      <w:r>
        <w:rPr>
          <w:b/>
          <w:bCs/>
          <w:i/>
          <w:iCs/>
        </w:rPr>
        <w:t>Further periodic measurement logging after a one-time triggering event should have a predetermined stopping trigger.</w:t>
      </w:r>
    </w:p>
    <w:p w14:paraId="5DC0D109" w14:textId="77777777" w:rsidR="008F2C8D" w:rsidRPr="002F6885" w:rsidRDefault="008F2C8D" w:rsidP="008F2C8D">
      <w:pPr>
        <w:rPr>
          <w:b/>
          <w:bCs/>
          <w:i/>
          <w:iCs/>
        </w:rPr>
      </w:pPr>
      <w:r w:rsidRPr="002F6885">
        <w:rPr>
          <w:b/>
          <w:bCs/>
          <w:i/>
          <w:iCs/>
        </w:rPr>
        <w:t xml:space="preserve">Proposal </w:t>
      </w:r>
      <w:r>
        <w:rPr>
          <w:b/>
          <w:bCs/>
          <w:i/>
          <w:iCs/>
        </w:rPr>
        <w:t>3</w:t>
      </w:r>
      <w:r w:rsidRPr="002F6885">
        <w:rPr>
          <w:b/>
          <w:bCs/>
          <w:i/>
          <w:iCs/>
        </w:rPr>
        <w:t>: Support event/trigger-based reporting mechanisms in addition to on-demand request reporting for NW-side data collection.</w:t>
      </w:r>
    </w:p>
    <w:p w14:paraId="2132B5BC" w14:textId="77777777" w:rsidR="008F2C8D" w:rsidRPr="00570953" w:rsidRDefault="008F2C8D" w:rsidP="008F2C8D">
      <w:pPr>
        <w:rPr>
          <w:b/>
          <w:bCs/>
          <w:i/>
          <w:iCs/>
        </w:rPr>
      </w:pPr>
      <w:r w:rsidRPr="00570953">
        <w:rPr>
          <w:b/>
          <w:bCs/>
          <w:i/>
          <w:iCs/>
        </w:rPr>
        <w:t xml:space="preserve">Proposal </w:t>
      </w:r>
      <w:r>
        <w:rPr>
          <w:b/>
          <w:bCs/>
          <w:i/>
          <w:iCs/>
        </w:rPr>
        <w:t>4</w:t>
      </w:r>
      <w:r w:rsidRPr="00570953">
        <w:rPr>
          <w:b/>
          <w:bCs/>
          <w:i/>
          <w:iCs/>
        </w:rPr>
        <w:t>: SRB4 can be used for data collection for NW-side model training.</w:t>
      </w:r>
    </w:p>
    <w:p w14:paraId="6849EAAF" w14:textId="6A9C8F79" w:rsidR="00611AB2" w:rsidRPr="005B79D5" w:rsidRDefault="005B79D5" w:rsidP="00977C28">
      <w:pPr>
        <w:rPr>
          <w:b/>
          <w:bCs/>
          <w:i/>
          <w:iCs/>
        </w:rPr>
      </w:pPr>
      <w:r w:rsidRPr="00570953">
        <w:rPr>
          <w:b/>
          <w:bCs/>
          <w:i/>
          <w:iCs/>
        </w:rPr>
        <w:t xml:space="preserve">Proposal </w:t>
      </w:r>
      <w:r>
        <w:rPr>
          <w:b/>
          <w:bCs/>
          <w:i/>
          <w:iCs/>
        </w:rPr>
        <w:t>5</w:t>
      </w:r>
      <w:r w:rsidRPr="00570953">
        <w:rPr>
          <w:b/>
          <w:bCs/>
          <w:i/>
          <w:iCs/>
        </w:rPr>
        <w:t xml:space="preserve">: Design a mechanism for a UE to report its capability and/or capacity to the NW, such as computational power, available memory and storage space. NW decides on whether immediate MDT or logged MDT to be used based on the UE’s capability and capacity.  </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3414D6C1" w14:textId="77777777" w:rsidR="00C71A7C" w:rsidRPr="00F71C1A" w:rsidRDefault="00C71A7C" w:rsidP="00C71A7C">
      <w:pPr>
        <w:pStyle w:val="References"/>
        <w:rPr>
          <w:color w:val="000000" w:themeColor="text1"/>
          <w:sz w:val="22"/>
          <w:szCs w:val="22"/>
        </w:rPr>
      </w:pPr>
      <w:bookmarkStart w:id="8" w:name="_Ref146524451"/>
      <w:bookmarkStart w:id="9" w:name="_Ref149550884"/>
      <w:bookmarkStart w:id="10" w:name="_Ref162612878"/>
      <w:bookmarkEnd w:id="2"/>
      <w:bookmarkEnd w:id="5"/>
      <w:bookmarkEnd w:id="6"/>
      <w:bookmarkEnd w:id="7"/>
      <w:r w:rsidRPr="00F71C1A">
        <w:rPr>
          <w:color w:val="000000" w:themeColor="text1"/>
          <w:sz w:val="22"/>
          <w:szCs w:val="22"/>
        </w:rPr>
        <w:t>RP-234039, New WID on Artificial Intelligence (AI)/Machine Learning (ML) for NR Air Interface, RAN meeting #102, Qualcomm (moderator)</w:t>
      </w:r>
    </w:p>
    <w:p w14:paraId="07632DA8" w14:textId="0A05D3AD" w:rsidR="00E852EC" w:rsidRDefault="00C71A7C" w:rsidP="00C10FCC">
      <w:pPr>
        <w:pStyle w:val="References"/>
        <w:rPr>
          <w:color w:val="000000" w:themeColor="text1"/>
          <w:sz w:val="22"/>
          <w:szCs w:val="22"/>
        </w:rPr>
      </w:pPr>
      <w:bookmarkStart w:id="11" w:name="_Ref162613293"/>
      <w:r>
        <w:rPr>
          <w:color w:val="000000" w:themeColor="text1"/>
          <w:sz w:val="22"/>
          <w:szCs w:val="22"/>
        </w:rPr>
        <w:t>R</w:t>
      </w:r>
      <w:r w:rsidR="00C06C2F">
        <w:rPr>
          <w:color w:val="000000" w:themeColor="text1"/>
          <w:sz w:val="22"/>
          <w:szCs w:val="22"/>
        </w:rPr>
        <w:t>P</w:t>
      </w:r>
      <w:r>
        <w:rPr>
          <w:color w:val="000000" w:themeColor="text1"/>
          <w:sz w:val="22"/>
          <w:szCs w:val="22"/>
        </w:rPr>
        <w:t>-23</w:t>
      </w:r>
      <w:r w:rsidR="00C06C2F">
        <w:rPr>
          <w:color w:val="000000" w:themeColor="text1"/>
          <w:sz w:val="22"/>
          <w:szCs w:val="22"/>
        </w:rPr>
        <w:t>3946</w:t>
      </w:r>
      <w:r>
        <w:rPr>
          <w:color w:val="000000" w:themeColor="text1"/>
          <w:sz w:val="22"/>
          <w:szCs w:val="22"/>
        </w:rPr>
        <w:t xml:space="preserve">,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w:t>
      </w:r>
      <w:r w:rsidR="0003307E">
        <w:rPr>
          <w:color w:val="000000" w:themeColor="text1"/>
          <w:sz w:val="22"/>
          <w:szCs w:val="22"/>
        </w:rPr>
        <w:t>2</w:t>
      </w:r>
      <w:r>
        <w:rPr>
          <w:color w:val="000000" w:themeColor="text1"/>
          <w:sz w:val="22"/>
          <w:szCs w:val="22"/>
        </w:rPr>
        <w:t>.</w:t>
      </w:r>
      <w:r w:rsidR="0003307E">
        <w:rPr>
          <w:color w:val="000000" w:themeColor="text1"/>
          <w:sz w:val="22"/>
          <w:szCs w:val="22"/>
        </w:rPr>
        <w:t>0</w:t>
      </w:r>
      <w:r>
        <w:rPr>
          <w:color w:val="000000" w:themeColor="text1"/>
          <w:sz w:val="22"/>
          <w:szCs w:val="22"/>
        </w:rPr>
        <w:t>.</w:t>
      </w:r>
      <w:r w:rsidR="0003307E">
        <w:rPr>
          <w:color w:val="000000" w:themeColor="text1"/>
          <w:sz w:val="22"/>
          <w:szCs w:val="22"/>
        </w:rPr>
        <w:t>1</w:t>
      </w:r>
      <w:r>
        <w:rPr>
          <w:color w:val="000000" w:themeColor="text1"/>
          <w:sz w:val="22"/>
          <w:szCs w:val="22"/>
        </w:rPr>
        <w:t xml:space="preserve"> (2023-1</w:t>
      </w:r>
      <w:r w:rsidR="0003307E">
        <w:rPr>
          <w:color w:val="000000" w:themeColor="text1"/>
          <w:sz w:val="22"/>
          <w:szCs w:val="22"/>
        </w:rPr>
        <w:t>2</w:t>
      </w:r>
      <w:r>
        <w:rPr>
          <w:color w:val="000000" w:themeColor="text1"/>
          <w:sz w:val="22"/>
          <w:szCs w:val="22"/>
        </w:rPr>
        <w:t>)</w:t>
      </w:r>
      <w:bookmarkEnd w:id="8"/>
      <w:bookmarkEnd w:id="9"/>
      <w:bookmarkEnd w:id="10"/>
      <w:bookmarkEnd w:id="11"/>
    </w:p>
    <w:p w14:paraId="6C83EE84" w14:textId="71C88A56" w:rsidR="00980D61" w:rsidRDefault="000852F2" w:rsidP="00C10FCC">
      <w:pPr>
        <w:pStyle w:val="References"/>
        <w:rPr>
          <w:color w:val="000000" w:themeColor="text1"/>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D2F29F9" w14:textId="33A5DE95" w:rsidR="0030649E" w:rsidRPr="002750B3" w:rsidRDefault="002950B5" w:rsidP="00715759">
      <w:pPr>
        <w:pStyle w:val="References"/>
        <w:rPr>
          <w:color w:val="000000" w:themeColor="text1"/>
          <w:sz w:val="22"/>
          <w:szCs w:val="22"/>
        </w:rPr>
      </w:pPr>
      <w:bookmarkStart w:id="13" w:name="_Ref173505974"/>
      <w:r w:rsidRPr="00AB7D8D">
        <w:rPr>
          <w:sz w:val="22"/>
          <w:szCs w:val="22"/>
        </w:rPr>
        <w:t>Chair’s notes, R2_12</w:t>
      </w:r>
      <w:r>
        <w:rPr>
          <w:sz w:val="22"/>
          <w:szCs w:val="22"/>
        </w:rPr>
        <w:t>6</w:t>
      </w:r>
      <w:r w:rsidRPr="00AB7D8D">
        <w:rPr>
          <w:sz w:val="22"/>
          <w:szCs w:val="22"/>
        </w:rPr>
        <w:t>_ChairNotes_24-0</w:t>
      </w:r>
      <w:r>
        <w:rPr>
          <w:sz w:val="22"/>
          <w:szCs w:val="22"/>
        </w:rPr>
        <w:t>5-24</w:t>
      </w:r>
      <w:r w:rsidRPr="00AB7D8D">
        <w:rPr>
          <w:sz w:val="22"/>
          <w:szCs w:val="22"/>
        </w:rPr>
        <w:t>_final,</w:t>
      </w:r>
      <w:r>
        <w:rPr>
          <w:sz w:val="22"/>
          <w:szCs w:val="22"/>
        </w:rPr>
        <w:t xml:space="preserve"> </w:t>
      </w:r>
      <w:r w:rsidRPr="00AB7D8D">
        <w:rPr>
          <w:sz w:val="22"/>
          <w:szCs w:val="22"/>
        </w:rPr>
        <w:t>RAN2 meeting #12</w:t>
      </w:r>
      <w:r>
        <w:rPr>
          <w:sz w:val="22"/>
          <w:szCs w:val="22"/>
        </w:rPr>
        <w:t>6</w:t>
      </w:r>
      <w:r w:rsidRPr="00AB7D8D">
        <w:rPr>
          <w:sz w:val="22"/>
          <w:szCs w:val="22"/>
        </w:rPr>
        <w:t xml:space="preserve">, </w:t>
      </w:r>
      <w:r>
        <w:rPr>
          <w:sz w:val="22"/>
          <w:szCs w:val="22"/>
        </w:rPr>
        <w:t>Fukuoka</w:t>
      </w:r>
      <w:r w:rsidRPr="00AB7D8D">
        <w:rPr>
          <w:sz w:val="22"/>
          <w:szCs w:val="22"/>
        </w:rPr>
        <w:t xml:space="preserve">, </w:t>
      </w:r>
      <w:r>
        <w:rPr>
          <w:sz w:val="22"/>
          <w:szCs w:val="22"/>
        </w:rPr>
        <w:t>May</w:t>
      </w:r>
      <w:r w:rsidRPr="00AB7D8D">
        <w:rPr>
          <w:sz w:val="22"/>
          <w:szCs w:val="22"/>
        </w:rPr>
        <w:t xml:space="preserve"> 20</w:t>
      </w:r>
      <w:r>
        <w:rPr>
          <w:sz w:val="22"/>
          <w:szCs w:val="22"/>
        </w:rPr>
        <w:t>2</w:t>
      </w:r>
      <w:r w:rsidRPr="00AB7D8D">
        <w:rPr>
          <w:sz w:val="22"/>
          <w:szCs w:val="22"/>
        </w:rPr>
        <w:t>4</w:t>
      </w:r>
      <w:bookmarkEnd w:id="13"/>
    </w:p>
    <w:p w14:paraId="4358CB8F" w14:textId="47099605" w:rsidR="002750B3" w:rsidRPr="00016138" w:rsidRDefault="002750B3" w:rsidP="009553B4">
      <w:pPr>
        <w:pStyle w:val="References"/>
        <w:rPr>
          <w:color w:val="000000" w:themeColor="text1"/>
          <w:sz w:val="22"/>
          <w:szCs w:val="22"/>
        </w:rPr>
      </w:pPr>
      <w:bookmarkStart w:id="14" w:name="_Ref178775342"/>
      <w:r w:rsidRPr="00AB7D8D">
        <w:rPr>
          <w:sz w:val="22"/>
          <w:szCs w:val="22"/>
        </w:rPr>
        <w:t>Chair’s notes, R2_12</w:t>
      </w:r>
      <w:r>
        <w:rPr>
          <w:sz w:val="22"/>
          <w:szCs w:val="22"/>
        </w:rPr>
        <w:t>7</w:t>
      </w:r>
      <w:r w:rsidRPr="00AB7D8D">
        <w:rPr>
          <w:sz w:val="22"/>
          <w:szCs w:val="22"/>
        </w:rPr>
        <w:t>_ChairNotes_</w:t>
      </w:r>
      <w:r w:rsidR="009553B4" w:rsidRPr="009553B4">
        <w:t xml:space="preserve"> </w:t>
      </w:r>
      <w:r w:rsidR="009553B4"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sidR="009553B4">
        <w:rPr>
          <w:sz w:val="22"/>
          <w:szCs w:val="22"/>
        </w:rPr>
        <w:t>7</w:t>
      </w:r>
      <w:r w:rsidRPr="00AB7D8D">
        <w:rPr>
          <w:sz w:val="22"/>
          <w:szCs w:val="22"/>
        </w:rPr>
        <w:t xml:space="preserve">, </w:t>
      </w:r>
      <w:r w:rsidR="009553B4">
        <w:rPr>
          <w:sz w:val="22"/>
          <w:szCs w:val="22"/>
        </w:rPr>
        <w:t>Maastricht</w:t>
      </w:r>
      <w:r w:rsidRPr="00AB7D8D">
        <w:rPr>
          <w:sz w:val="22"/>
          <w:szCs w:val="22"/>
        </w:rPr>
        <w:t xml:space="preserve">, </w:t>
      </w:r>
      <w:r w:rsidR="009553B4">
        <w:rPr>
          <w:sz w:val="22"/>
          <w:szCs w:val="22"/>
        </w:rPr>
        <w:t>Aug</w:t>
      </w:r>
      <w:r w:rsidRPr="00AB7D8D">
        <w:rPr>
          <w:sz w:val="22"/>
          <w:szCs w:val="22"/>
        </w:rPr>
        <w:t xml:space="preserve"> 20</w:t>
      </w:r>
      <w:r>
        <w:rPr>
          <w:sz w:val="22"/>
          <w:szCs w:val="22"/>
        </w:rPr>
        <w:t>2</w:t>
      </w:r>
      <w:r w:rsidRPr="00AB7D8D">
        <w:rPr>
          <w:sz w:val="22"/>
          <w:szCs w:val="22"/>
        </w:rPr>
        <w:t>4</w:t>
      </w:r>
      <w:bookmarkEnd w:id="14"/>
    </w:p>
    <w:p w14:paraId="4E052A50" w14:textId="3E7461B4" w:rsidR="00016138" w:rsidRPr="00474CA6" w:rsidRDefault="00016138" w:rsidP="00016138">
      <w:pPr>
        <w:pStyle w:val="References"/>
        <w:rPr>
          <w:color w:val="000000" w:themeColor="text1"/>
          <w:sz w:val="22"/>
          <w:szCs w:val="22"/>
        </w:rPr>
      </w:pPr>
      <w:bookmarkStart w:id="15" w:name="_Ref181888924"/>
      <w:r w:rsidRPr="00AB7D8D">
        <w:rPr>
          <w:sz w:val="22"/>
          <w:szCs w:val="22"/>
        </w:rPr>
        <w:t>Chair’s notes, R2_12</w:t>
      </w:r>
      <w:r>
        <w:rPr>
          <w:sz w:val="22"/>
          <w:szCs w:val="22"/>
        </w:rPr>
        <w:t>7bis</w:t>
      </w:r>
      <w:r w:rsidRPr="00AB7D8D">
        <w:rPr>
          <w:sz w:val="22"/>
          <w:szCs w:val="22"/>
        </w:rPr>
        <w:t>_ChairNotes_</w:t>
      </w:r>
      <w:r w:rsidRPr="009553B4">
        <w:t xml:space="preserve"> </w:t>
      </w:r>
      <w:r w:rsidRPr="009553B4">
        <w:rPr>
          <w:sz w:val="22"/>
          <w:szCs w:val="22"/>
        </w:rPr>
        <w:t>24-</w:t>
      </w:r>
      <w:r w:rsidR="00CD5108">
        <w:rPr>
          <w:sz w:val="22"/>
          <w:szCs w:val="22"/>
        </w:rPr>
        <w:t>10</w:t>
      </w:r>
      <w:r w:rsidRPr="009553B4">
        <w:rPr>
          <w:sz w:val="22"/>
          <w:szCs w:val="22"/>
        </w:rPr>
        <w:t>-</w:t>
      </w:r>
      <w:r w:rsidR="00FF315F">
        <w:rPr>
          <w:sz w:val="22"/>
          <w:szCs w:val="22"/>
        </w:rPr>
        <w:t>18</w:t>
      </w:r>
      <w:r w:rsidRPr="009553B4">
        <w:rPr>
          <w:sz w:val="22"/>
          <w:szCs w:val="22"/>
        </w:rPr>
        <w:t>_</w:t>
      </w:r>
      <w:r w:rsidR="00FF315F">
        <w:rPr>
          <w:sz w:val="22"/>
          <w:szCs w:val="22"/>
        </w:rPr>
        <w:t>15-45</w:t>
      </w:r>
      <w:r w:rsidRPr="009553B4">
        <w:rPr>
          <w:sz w:val="22"/>
          <w:szCs w:val="22"/>
        </w:rPr>
        <w:t>-_eom</w:t>
      </w:r>
      <w:r w:rsidR="00FF315F">
        <w:rPr>
          <w:sz w:val="22"/>
          <w:szCs w:val="22"/>
        </w:rPr>
        <w:t>_clean</w:t>
      </w:r>
      <w:r w:rsidRPr="00AB7D8D">
        <w:rPr>
          <w:sz w:val="22"/>
          <w:szCs w:val="22"/>
        </w:rPr>
        <w:t>,</w:t>
      </w:r>
      <w:r>
        <w:rPr>
          <w:sz w:val="22"/>
          <w:szCs w:val="22"/>
        </w:rPr>
        <w:t xml:space="preserve"> </w:t>
      </w:r>
      <w:r w:rsidRPr="00AB7D8D">
        <w:rPr>
          <w:sz w:val="22"/>
          <w:szCs w:val="22"/>
        </w:rPr>
        <w:t>RAN2 meeting #12</w:t>
      </w:r>
      <w:r>
        <w:rPr>
          <w:sz w:val="22"/>
          <w:szCs w:val="22"/>
        </w:rPr>
        <w:t>7</w:t>
      </w:r>
      <w:r w:rsidR="0084214B">
        <w:rPr>
          <w:sz w:val="22"/>
          <w:szCs w:val="22"/>
        </w:rPr>
        <w:t>bis</w:t>
      </w:r>
      <w:r w:rsidRPr="00AB7D8D">
        <w:rPr>
          <w:sz w:val="22"/>
          <w:szCs w:val="22"/>
        </w:rPr>
        <w:t xml:space="preserve">, </w:t>
      </w:r>
      <w:r w:rsidR="0084214B">
        <w:rPr>
          <w:sz w:val="22"/>
          <w:szCs w:val="22"/>
        </w:rPr>
        <w:t>Hefei</w:t>
      </w:r>
      <w:r w:rsidRPr="00AB7D8D">
        <w:rPr>
          <w:sz w:val="22"/>
          <w:szCs w:val="22"/>
        </w:rPr>
        <w:t xml:space="preserve">, </w:t>
      </w:r>
      <w:r w:rsidR="0084214B">
        <w:rPr>
          <w:sz w:val="22"/>
          <w:szCs w:val="22"/>
        </w:rPr>
        <w:t>Oct</w:t>
      </w:r>
      <w:r w:rsidRPr="00AB7D8D">
        <w:rPr>
          <w:sz w:val="22"/>
          <w:szCs w:val="22"/>
        </w:rPr>
        <w:t xml:space="preserve"> 20</w:t>
      </w:r>
      <w:r>
        <w:rPr>
          <w:sz w:val="22"/>
          <w:szCs w:val="22"/>
        </w:rPr>
        <w:t>2</w:t>
      </w:r>
      <w:r w:rsidRPr="00AB7D8D">
        <w:rPr>
          <w:sz w:val="22"/>
          <w:szCs w:val="22"/>
        </w:rPr>
        <w:t>4</w:t>
      </w:r>
      <w:bookmarkEnd w:id="15"/>
    </w:p>
    <w:p w14:paraId="24735C45" w14:textId="658FE9E9" w:rsidR="00474CA6" w:rsidRPr="00B537A3" w:rsidRDefault="00474CA6" w:rsidP="00B537A3">
      <w:pPr>
        <w:pStyle w:val="References"/>
        <w:rPr>
          <w:color w:val="000000" w:themeColor="text1"/>
          <w:sz w:val="22"/>
          <w:szCs w:val="22"/>
        </w:rPr>
      </w:pPr>
      <w:bookmarkStart w:id="16" w:name="_Ref189477930"/>
      <w:r w:rsidRPr="00AB7D8D">
        <w:rPr>
          <w:sz w:val="22"/>
          <w:szCs w:val="22"/>
        </w:rPr>
        <w:t xml:space="preserve">Chair’s notes, </w:t>
      </w:r>
      <w:r w:rsidRPr="002E130F">
        <w:rPr>
          <w:sz w:val="22"/>
          <w:szCs w:val="22"/>
        </w:rPr>
        <w:t>R2_128_ChairNotes_24-11-22_17-00_eom</w:t>
      </w:r>
      <w:r w:rsidRPr="00AB7D8D">
        <w:rPr>
          <w:sz w:val="22"/>
          <w:szCs w:val="22"/>
        </w:rPr>
        <w:t>,</w:t>
      </w:r>
      <w:r>
        <w:rPr>
          <w:sz w:val="22"/>
          <w:szCs w:val="22"/>
        </w:rPr>
        <w:t xml:space="preserve"> </w:t>
      </w:r>
      <w:r w:rsidRPr="00AB7D8D">
        <w:rPr>
          <w:sz w:val="22"/>
          <w:szCs w:val="22"/>
        </w:rPr>
        <w:t>RAN2 meeting #12</w:t>
      </w:r>
      <w:r>
        <w:rPr>
          <w:sz w:val="22"/>
          <w:szCs w:val="22"/>
        </w:rPr>
        <w:t>8</w:t>
      </w:r>
      <w:r w:rsidRPr="00AB7D8D">
        <w:rPr>
          <w:sz w:val="22"/>
          <w:szCs w:val="22"/>
        </w:rPr>
        <w:t xml:space="preserve">, </w:t>
      </w:r>
      <w:r>
        <w:rPr>
          <w:sz w:val="22"/>
          <w:szCs w:val="22"/>
        </w:rPr>
        <w:t>Orlando</w:t>
      </w:r>
      <w:r w:rsidRPr="00AB7D8D">
        <w:rPr>
          <w:sz w:val="22"/>
          <w:szCs w:val="22"/>
        </w:rPr>
        <w:t xml:space="preserve">, </w:t>
      </w:r>
      <w:r>
        <w:rPr>
          <w:sz w:val="22"/>
          <w:szCs w:val="22"/>
        </w:rPr>
        <w:t>Nov</w:t>
      </w:r>
      <w:r w:rsidRPr="00AB7D8D">
        <w:rPr>
          <w:sz w:val="22"/>
          <w:szCs w:val="22"/>
        </w:rPr>
        <w:t xml:space="preserve"> 20</w:t>
      </w:r>
      <w:r>
        <w:rPr>
          <w:sz w:val="22"/>
          <w:szCs w:val="22"/>
        </w:rPr>
        <w:t>2</w:t>
      </w:r>
      <w:r w:rsidRPr="00AB7D8D">
        <w:rPr>
          <w:sz w:val="22"/>
          <w:szCs w:val="22"/>
        </w:rPr>
        <w:t>4</w:t>
      </w:r>
      <w:bookmarkEnd w:id="16"/>
    </w:p>
    <w:sectPr w:rsidR="00474CA6" w:rsidRPr="00B537A3" w:rsidSect="008C0D1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9B56A" w14:textId="77777777" w:rsidR="00E32A3B" w:rsidRDefault="00E32A3B">
      <w:r>
        <w:separator/>
      </w:r>
    </w:p>
  </w:endnote>
  <w:endnote w:type="continuationSeparator" w:id="0">
    <w:p w14:paraId="308D38D6" w14:textId="77777777" w:rsidR="00E32A3B" w:rsidRDefault="00E3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40D4B" w14:textId="77777777" w:rsidR="00E32A3B" w:rsidRDefault="00E32A3B">
      <w:r>
        <w:separator/>
      </w:r>
    </w:p>
  </w:footnote>
  <w:footnote w:type="continuationSeparator" w:id="0">
    <w:p w14:paraId="08062809" w14:textId="77777777" w:rsidR="00E32A3B" w:rsidRDefault="00E32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9D2C92"/>
    <w:multiLevelType w:val="hybridMultilevel"/>
    <w:tmpl w:val="1794DFF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0F142DF2"/>
    <w:multiLevelType w:val="hybridMultilevel"/>
    <w:tmpl w:val="C1C4F2CA"/>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24338C1"/>
    <w:multiLevelType w:val="hybridMultilevel"/>
    <w:tmpl w:val="0406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216FD"/>
    <w:multiLevelType w:val="hybridMultilevel"/>
    <w:tmpl w:val="0524A1FA"/>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3D676B7"/>
    <w:multiLevelType w:val="hybridMultilevel"/>
    <w:tmpl w:val="536E0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69445D"/>
    <w:multiLevelType w:val="hybridMultilevel"/>
    <w:tmpl w:val="B5FE8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9571B"/>
    <w:multiLevelType w:val="hybridMultilevel"/>
    <w:tmpl w:val="FC48245C"/>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28D0641B"/>
    <w:multiLevelType w:val="hybridMultilevel"/>
    <w:tmpl w:val="3FAE413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D7E7654"/>
    <w:multiLevelType w:val="hybridMultilevel"/>
    <w:tmpl w:val="A558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F319C"/>
    <w:multiLevelType w:val="hybridMultilevel"/>
    <w:tmpl w:val="B5562E2A"/>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2FB74442"/>
    <w:multiLevelType w:val="hybridMultilevel"/>
    <w:tmpl w:val="CB88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37539D"/>
    <w:multiLevelType w:val="hybridMultilevel"/>
    <w:tmpl w:val="CF069D2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2C1CC3"/>
    <w:multiLevelType w:val="hybridMultilevel"/>
    <w:tmpl w:val="40E28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DC19EC"/>
    <w:multiLevelType w:val="hybridMultilevel"/>
    <w:tmpl w:val="3148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57C77"/>
    <w:multiLevelType w:val="hybridMultilevel"/>
    <w:tmpl w:val="7602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706C8"/>
    <w:multiLevelType w:val="hybridMultilevel"/>
    <w:tmpl w:val="AD0E7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0F92810"/>
    <w:multiLevelType w:val="hybridMultilevel"/>
    <w:tmpl w:val="0152EB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A878AE"/>
    <w:multiLevelType w:val="multilevel"/>
    <w:tmpl w:val="214EF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7B430B0"/>
    <w:multiLevelType w:val="hybridMultilevel"/>
    <w:tmpl w:val="2128821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E3456F"/>
    <w:multiLevelType w:val="hybridMultilevel"/>
    <w:tmpl w:val="35B6D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FD02EF"/>
    <w:multiLevelType w:val="hybridMultilevel"/>
    <w:tmpl w:val="8FE2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E3F09AE"/>
    <w:multiLevelType w:val="hybridMultilevel"/>
    <w:tmpl w:val="55A29EC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3815668">
    <w:abstractNumId w:val="18"/>
  </w:num>
  <w:num w:numId="2" w16cid:durableId="1704403851">
    <w:abstractNumId w:val="15"/>
  </w:num>
  <w:num w:numId="3" w16cid:durableId="18167879">
    <w:abstractNumId w:val="31"/>
  </w:num>
  <w:num w:numId="4" w16cid:durableId="319432781">
    <w:abstractNumId w:val="35"/>
  </w:num>
  <w:num w:numId="5" w16cid:durableId="1218468722">
    <w:abstractNumId w:val="30"/>
  </w:num>
  <w:num w:numId="6" w16cid:durableId="14968472">
    <w:abstractNumId w:val="0"/>
  </w:num>
  <w:num w:numId="7" w16cid:durableId="703018466">
    <w:abstractNumId w:val="3"/>
  </w:num>
  <w:num w:numId="8" w16cid:durableId="1430005984">
    <w:abstractNumId w:val="2"/>
  </w:num>
  <w:num w:numId="9" w16cid:durableId="1311639668">
    <w:abstractNumId w:val="25"/>
  </w:num>
  <w:num w:numId="10" w16cid:durableId="1758862930">
    <w:abstractNumId w:val="24"/>
  </w:num>
  <w:num w:numId="11" w16cid:durableId="1507094241">
    <w:abstractNumId w:val="37"/>
  </w:num>
  <w:num w:numId="12" w16cid:durableId="1940482149">
    <w:abstractNumId w:val="5"/>
  </w:num>
  <w:num w:numId="13" w16cid:durableId="754205244">
    <w:abstractNumId w:val="23"/>
  </w:num>
  <w:num w:numId="14" w16cid:durableId="1202746591">
    <w:abstractNumId w:val="22"/>
  </w:num>
  <w:num w:numId="15" w16cid:durableId="1487473826">
    <w:abstractNumId w:val="39"/>
  </w:num>
  <w:num w:numId="16" w16cid:durableId="1358310375">
    <w:abstractNumId w:val="29"/>
  </w:num>
  <w:num w:numId="17" w16cid:durableId="950431627">
    <w:abstractNumId w:val="32"/>
  </w:num>
  <w:num w:numId="18" w16cid:durableId="1643999597">
    <w:abstractNumId w:val="16"/>
  </w:num>
  <w:num w:numId="19" w16cid:durableId="1366951098">
    <w:abstractNumId w:val="6"/>
  </w:num>
  <w:num w:numId="20" w16cid:durableId="882057487">
    <w:abstractNumId w:val="26"/>
  </w:num>
  <w:num w:numId="21" w16cid:durableId="1558324410">
    <w:abstractNumId w:val="17"/>
  </w:num>
  <w:num w:numId="22" w16cid:durableId="126627630">
    <w:abstractNumId w:val="38"/>
  </w:num>
  <w:num w:numId="23" w16cid:durableId="314603235">
    <w:abstractNumId w:val="11"/>
  </w:num>
  <w:num w:numId="24" w16cid:durableId="365523329">
    <w:abstractNumId w:val="20"/>
  </w:num>
  <w:num w:numId="25" w16cid:durableId="229732413">
    <w:abstractNumId w:val="8"/>
  </w:num>
  <w:num w:numId="26" w16cid:durableId="1959221567">
    <w:abstractNumId w:val="36"/>
  </w:num>
  <w:num w:numId="27" w16cid:durableId="699087297">
    <w:abstractNumId w:val="12"/>
  </w:num>
  <w:num w:numId="28" w16cid:durableId="1345085366">
    <w:abstractNumId w:val="33"/>
  </w:num>
  <w:num w:numId="29" w16cid:durableId="469136458">
    <w:abstractNumId w:val="1"/>
  </w:num>
  <w:num w:numId="30" w16cid:durableId="1471901598">
    <w:abstractNumId w:val="21"/>
  </w:num>
  <w:num w:numId="31" w16cid:durableId="1207989253">
    <w:abstractNumId w:val="14"/>
  </w:num>
  <w:num w:numId="32" w16cid:durableId="1585070143">
    <w:abstractNumId w:val="27"/>
  </w:num>
  <w:num w:numId="33" w16cid:durableId="1466700709">
    <w:abstractNumId w:val="4"/>
  </w:num>
  <w:num w:numId="34" w16cid:durableId="271206892">
    <w:abstractNumId w:val="9"/>
  </w:num>
  <w:num w:numId="35" w16cid:durableId="476993741">
    <w:abstractNumId w:val="34"/>
  </w:num>
  <w:num w:numId="36" w16cid:durableId="1015232369">
    <w:abstractNumId w:val="19"/>
  </w:num>
  <w:num w:numId="37" w16cid:durableId="1327707073">
    <w:abstractNumId w:val="10"/>
  </w:num>
  <w:num w:numId="38" w16cid:durableId="1879775941">
    <w:abstractNumId w:val="13"/>
  </w:num>
  <w:num w:numId="39" w16cid:durableId="1887832528">
    <w:abstractNumId w:val="7"/>
  </w:num>
  <w:num w:numId="40" w16cid:durableId="2013949528">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24"/>
    <w:rsid w:val="00000AE2"/>
    <w:rsid w:val="00000D04"/>
    <w:rsid w:val="00000D46"/>
    <w:rsid w:val="00000DB2"/>
    <w:rsid w:val="00000FDE"/>
    <w:rsid w:val="0000102E"/>
    <w:rsid w:val="00001492"/>
    <w:rsid w:val="00001718"/>
    <w:rsid w:val="00001BE1"/>
    <w:rsid w:val="00001CDE"/>
    <w:rsid w:val="00001D4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A32"/>
    <w:rsid w:val="00005BA0"/>
    <w:rsid w:val="00005D56"/>
    <w:rsid w:val="00005E66"/>
    <w:rsid w:val="000061D6"/>
    <w:rsid w:val="000066E8"/>
    <w:rsid w:val="000067E8"/>
    <w:rsid w:val="00006B03"/>
    <w:rsid w:val="00006B4B"/>
    <w:rsid w:val="000072B6"/>
    <w:rsid w:val="00007813"/>
    <w:rsid w:val="00007BBF"/>
    <w:rsid w:val="00007E57"/>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AFC"/>
    <w:rsid w:val="00012F77"/>
    <w:rsid w:val="00012FAE"/>
    <w:rsid w:val="0001307B"/>
    <w:rsid w:val="00013212"/>
    <w:rsid w:val="00013275"/>
    <w:rsid w:val="00013371"/>
    <w:rsid w:val="00013CA4"/>
    <w:rsid w:val="000142FC"/>
    <w:rsid w:val="0001448E"/>
    <w:rsid w:val="0001493B"/>
    <w:rsid w:val="00014C27"/>
    <w:rsid w:val="00015A05"/>
    <w:rsid w:val="00015C7A"/>
    <w:rsid w:val="00015D5B"/>
    <w:rsid w:val="00015E52"/>
    <w:rsid w:val="00015EFB"/>
    <w:rsid w:val="00015F82"/>
    <w:rsid w:val="00016138"/>
    <w:rsid w:val="000165E2"/>
    <w:rsid w:val="0001665B"/>
    <w:rsid w:val="00016B0E"/>
    <w:rsid w:val="00016B65"/>
    <w:rsid w:val="00016D81"/>
    <w:rsid w:val="00016DF9"/>
    <w:rsid w:val="00016EF9"/>
    <w:rsid w:val="0001702F"/>
    <w:rsid w:val="00017119"/>
    <w:rsid w:val="000172BE"/>
    <w:rsid w:val="000172E0"/>
    <w:rsid w:val="000172E4"/>
    <w:rsid w:val="00017448"/>
    <w:rsid w:val="000174F6"/>
    <w:rsid w:val="000179B0"/>
    <w:rsid w:val="00017BC0"/>
    <w:rsid w:val="00017D8A"/>
    <w:rsid w:val="000204E3"/>
    <w:rsid w:val="0002056E"/>
    <w:rsid w:val="00020653"/>
    <w:rsid w:val="00020810"/>
    <w:rsid w:val="00020897"/>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5EB"/>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07E"/>
    <w:rsid w:val="0003376B"/>
    <w:rsid w:val="000337A6"/>
    <w:rsid w:val="00033BCA"/>
    <w:rsid w:val="00033DB2"/>
    <w:rsid w:val="00034120"/>
    <w:rsid w:val="000343D0"/>
    <w:rsid w:val="000344B2"/>
    <w:rsid w:val="0003453B"/>
    <w:rsid w:val="00034676"/>
    <w:rsid w:val="000346E6"/>
    <w:rsid w:val="000349AA"/>
    <w:rsid w:val="00034D8B"/>
    <w:rsid w:val="000350C8"/>
    <w:rsid w:val="00035112"/>
    <w:rsid w:val="000352B3"/>
    <w:rsid w:val="0003538C"/>
    <w:rsid w:val="000358C0"/>
    <w:rsid w:val="00035CF6"/>
    <w:rsid w:val="00035D5C"/>
    <w:rsid w:val="000365DB"/>
    <w:rsid w:val="00036660"/>
    <w:rsid w:val="00036728"/>
    <w:rsid w:val="0003680A"/>
    <w:rsid w:val="000368E2"/>
    <w:rsid w:val="00036EC7"/>
    <w:rsid w:val="00036FC0"/>
    <w:rsid w:val="000371DD"/>
    <w:rsid w:val="00037967"/>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1E31"/>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35A"/>
    <w:rsid w:val="000465FC"/>
    <w:rsid w:val="0004670A"/>
    <w:rsid w:val="00046796"/>
    <w:rsid w:val="000467FD"/>
    <w:rsid w:val="0004682C"/>
    <w:rsid w:val="00046AAF"/>
    <w:rsid w:val="00047225"/>
    <w:rsid w:val="00047BD1"/>
    <w:rsid w:val="00047C8E"/>
    <w:rsid w:val="00047D21"/>
    <w:rsid w:val="00047D47"/>
    <w:rsid w:val="00047E60"/>
    <w:rsid w:val="00047E68"/>
    <w:rsid w:val="00047FCB"/>
    <w:rsid w:val="00050133"/>
    <w:rsid w:val="0005018D"/>
    <w:rsid w:val="00050439"/>
    <w:rsid w:val="0005056B"/>
    <w:rsid w:val="00050A8C"/>
    <w:rsid w:val="00050AA1"/>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611"/>
    <w:rsid w:val="00053CFF"/>
    <w:rsid w:val="000543DD"/>
    <w:rsid w:val="000546AA"/>
    <w:rsid w:val="00054938"/>
    <w:rsid w:val="00054BBB"/>
    <w:rsid w:val="00054E0C"/>
    <w:rsid w:val="0005541D"/>
    <w:rsid w:val="0005563B"/>
    <w:rsid w:val="00055700"/>
    <w:rsid w:val="000557EA"/>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282"/>
    <w:rsid w:val="00060AB2"/>
    <w:rsid w:val="00060D35"/>
    <w:rsid w:val="000612E1"/>
    <w:rsid w:val="000613FA"/>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3A6"/>
    <w:rsid w:val="000666ED"/>
    <w:rsid w:val="0006694E"/>
    <w:rsid w:val="00066DB5"/>
    <w:rsid w:val="00067168"/>
    <w:rsid w:val="000673B1"/>
    <w:rsid w:val="00067756"/>
    <w:rsid w:val="00067B4F"/>
    <w:rsid w:val="00067CD0"/>
    <w:rsid w:val="00067DAA"/>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027"/>
    <w:rsid w:val="00072372"/>
    <w:rsid w:val="000723BD"/>
    <w:rsid w:val="0007258D"/>
    <w:rsid w:val="000725AE"/>
    <w:rsid w:val="000725CD"/>
    <w:rsid w:val="0007272F"/>
    <w:rsid w:val="00072786"/>
    <w:rsid w:val="00072A80"/>
    <w:rsid w:val="00072B93"/>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2F2"/>
    <w:rsid w:val="0008546C"/>
    <w:rsid w:val="00085692"/>
    <w:rsid w:val="0008582A"/>
    <w:rsid w:val="00085A55"/>
    <w:rsid w:val="00085AF8"/>
    <w:rsid w:val="00085E04"/>
    <w:rsid w:val="00086750"/>
    <w:rsid w:val="000867EA"/>
    <w:rsid w:val="00086800"/>
    <w:rsid w:val="00086AA0"/>
    <w:rsid w:val="0008750F"/>
    <w:rsid w:val="00087913"/>
    <w:rsid w:val="00087AB5"/>
    <w:rsid w:val="00087D76"/>
    <w:rsid w:val="000902DC"/>
    <w:rsid w:val="000903D8"/>
    <w:rsid w:val="00090946"/>
    <w:rsid w:val="000909EE"/>
    <w:rsid w:val="000910D7"/>
    <w:rsid w:val="000911AE"/>
    <w:rsid w:val="00091219"/>
    <w:rsid w:val="0009127C"/>
    <w:rsid w:val="00091422"/>
    <w:rsid w:val="00091846"/>
    <w:rsid w:val="000918E1"/>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D82"/>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69"/>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A58"/>
    <w:rsid w:val="000A6FB4"/>
    <w:rsid w:val="000A7663"/>
    <w:rsid w:val="000A7862"/>
    <w:rsid w:val="000A7B38"/>
    <w:rsid w:val="000A7CA5"/>
    <w:rsid w:val="000A7F11"/>
    <w:rsid w:val="000B015B"/>
    <w:rsid w:val="000B02B4"/>
    <w:rsid w:val="000B0343"/>
    <w:rsid w:val="000B0418"/>
    <w:rsid w:val="000B04D0"/>
    <w:rsid w:val="000B07AE"/>
    <w:rsid w:val="000B11F0"/>
    <w:rsid w:val="000B13B8"/>
    <w:rsid w:val="000B145A"/>
    <w:rsid w:val="000B19D6"/>
    <w:rsid w:val="000B1D17"/>
    <w:rsid w:val="000B1FE1"/>
    <w:rsid w:val="000B294C"/>
    <w:rsid w:val="000B2985"/>
    <w:rsid w:val="000B2C88"/>
    <w:rsid w:val="000B3017"/>
    <w:rsid w:val="000B3091"/>
    <w:rsid w:val="000B3342"/>
    <w:rsid w:val="000B346C"/>
    <w:rsid w:val="000B354E"/>
    <w:rsid w:val="000B3905"/>
    <w:rsid w:val="000B3975"/>
    <w:rsid w:val="000B3A59"/>
    <w:rsid w:val="000B3AA9"/>
    <w:rsid w:val="000B3B37"/>
    <w:rsid w:val="000B3D2A"/>
    <w:rsid w:val="000B3E96"/>
    <w:rsid w:val="000B40DE"/>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46C"/>
    <w:rsid w:val="000C055B"/>
    <w:rsid w:val="000C0C76"/>
    <w:rsid w:val="000C1012"/>
    <w:rsid w:val="000C115D"/>
    <w:rsid w:val="000C13D8"/>
    <w:rsid w:val="000C1535"/>
    <w:rsid w:val="000C1634"/>
    <w:rsid w:val="000C175C"/>
    <w:rsid w:val="000C17E6"/>
    <w:rsid w:val="000C1BFF"/>
    <w:rsid w:val="000C1C89"/>
    <w:rsid w:val="000C1F4B"/>
    <w:rsid w:val="000C252B"/>
    <w:rsid w:val="000C28DD"/>
    <w:rsid w:val="000C2EBF"/>
    <w:rsid w:val="000C2FBD"/>
    <w:rsid w:val="000C374E"/>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3B6"/>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48"/>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CF1"/>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E7F48"/>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31"/>
    <w:rsid w:val="00101EB7"/>
    <w:rsid w:val="001023B9"/>
    <w:rsid w:val="001024FD"/>
    <w:rsid w:val="001026CA"/>
    <w:rsid w:val="00102BF9"/>
    <w:rsid w:val="00102C2A"/>
    <w:rsid w:val="00102C32"/>
    <w:rsid w:val="00102F28"/>
    <w:rsid w:val="00103081"/>
    <w:rsid w:val="001033E1"/>
    <w:rsid w:val="00103D78"/>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07"/>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1C05"/>
    <w:rsid w:val="001120CB"/>
    <w:rsid w:val="001123DC"/>
    <w:rsid w:val="001124EC"/>
    <w:rsid w:val="00112513"/>
    <w:rsid w:val="0011282E"/>
    <w:rsid w:val="001129B5"/>
    <w:rsid w:val="00112A3D"/>
    <w:rsid w:val="00112AA0"/>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17EFE"/>
    <w:rsid w:val="00120086"/>
    <w:rsid w:val="001202A3"/>
    <w:rsid w:val="001203A0"/>
    <w:rsid w:val="001203BC"/>
    <w:rsid w:val="0012049D"/>
    <w:rsid w:val="00120566"/>
    <w:rsid w:val="0012086B"/>
    <w:rsid w:val="001209E5"/>
    <w:rsid w:val="00120B13"/>
    <w:rsid w:val="00120C5A"/>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3F7F"/>
    <w:rsid w:val="00124258"/>
    <w:rsid w:val="00124267"/>
    <w:rsid w:val="00124685"/>
    <w:rsid w:val="00124875"/>
    <w:rsid w:val="00124C2A"/>
    <w:rsid w:val="00124C93"/>
    <w:rsid w:val="00124D84"/>
    <w:rsid w:val="00124D97"/>
    <w:rsid w:val="00124DC9"/>
    <w:rsid w:val="001250DD"/>
    <w:rsid w:val="001252F4"/>
    <w:rsid w:val="00125535"/>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9B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7BB"/>
    <w:rsid w:val="00133BF7"/>
    <w:rsid w:val="00133CCA"/>
    <w:rsid w:val="00133DEC"/>
    <w:rsid w:val="0013413D"/>
    <w:rsid w:val="001341A4"/>
    <w:rsid w:val="001341EB"/>
    <w:rsid w:val="00134489"/>
    <w:rsid w:val="0013492F"/>
    <w:rsid w:val="00134ABD"/>
    <w:rsid w:val="00134B3F"/>
    <w:rsid w:val="00134B88"/>
    <w:rsid w:val="00135098"/>
    <w:rsid w:val="00135A01"/>
    <w:rsid w:val="00135BF7"/>
    <w:rsid w:val="0013614F"/>
    <w:rsid w:val="00136653"/>
    <w:rsid w:val="00136730"/>
    <w:rsid w:val="00136996"/>
    <w:rsid w:val="00136A23"/>
    <w:rsid w:val="00136B99"/>
    <w:rsid w:val="00136FBA"/>
    <w:rsid w:val="00137463"/>
    <w:rsid w:val="00137578"/>
    <w:rsid w:val="001376D0"/>
    <w:rsid w:val="00137738"/>
    <w:rsid w:val="001378B5"/>
    <w:rsid w:val="00137ADB"/>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3181"/>
    <w:rsid w:val="001432BF"/>
    <w:rsid w:val="001432F5"/>
    <w:rsid w:val="0014356D"/>
    <w:rsid w:val="001435AC"/>
    <w:rsid w:val="0014384A"/>
    <w:rsid w:val="00143B7B"/>
    <w:rsid w:val="0014423C"/>
    <w:rsid w:val="00144347"/>
    <w:rsid w:val="0014450F"/>
    <w:rsid w:val="00144C08"/>
    <w:rsid w:val="00144C99"/>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4F2"/>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26"/>
    <w:rsid w:val="00152835"/>
    <w:rsid w:val="0015295C"/>
    <w:rsid w:val="00152CD5"/>
    <w:rsid w:val="00152CFF"/>
    <w:rsid w:val="0015314A"/>
    <w:rsid w:val="00153949"/>
    <w:rsid w:val="00153D18"/>
    <w:rsid w:val="001542E0"/>
    <w:rsid w:val="00154343"/>
    <w:rsid w:val="0015474C"/>
    <w:rsid w:val="001547C7"/>
    <w:rsid w:val="00154B9A"/>
    <w:rsid w:val="00155266"/>
    <w:rsid w:val="001557BF"/>
    <w:rsid w:val="001559C7"/>
    <w:rsid w:val="001559FA"/>
    <w:rsid w:val="00155E60"/>
    <w:rsid w:val="001561CD"/>
    <w:rsid w:val="00156374"/>
    <w:rsid w:val="00156AE8"/>
    <w:rsid w:val="00156B8D"/>
    <w:rsid w:val="00157292"/>
    <w:rsid w:val="001572C1"/>
    <w:rsid w:val="0015758F"/>
    <w:rsid w:val="001577D8"/>
    <w:rsid w:val="00157A63"/>
    <w:rsid w:val="00157B22"/>
    <w:rsid w:val="00157C2D"/>
    <w:rsid w:val="00157D0F"/>
    <w:rsid w:val="00157E1F"/>
    <w:rsid w:val="00157FC3"/>
    <w:rsid w:val="001600EA"/>
    <w:rsid w:val="0016067F"/>
    <w:rsid w:val="00160739"/>
    <w:rsid w:val="00160B30"/>
    <w:rsid w:val="00160CAD"/>
    <w:rsid w:val="00160DED"/>
    <w:rsid w:val="00160EE1"/>
    <w:rsid w:val="00160F38"/>
    <w:rsid w:val="001610EE"/>
    <w:rsid w:val="00161331"/>
    <w:rsid w:val="001613A8"/>
    <w:rsid w:val="0016141C"/>
    <w:rsid w:val="0016159D"/>
    <w:rsid w:val="001615B0"/>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02"/>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246"/>
    <w:rsid w:val="001713AC"/>
    <w:rsid w:val="00171549"/>
    <w:rsid w:val="0017154B"/>
    <w:rsid w:val="00171567"/>
    <w:rsid w:val="001718A8"/>
    <w:rsid w:val="00171AB3"/>
    <w:rsid w:val="00171C9F"/>
    <w:rsid w:val="00171CED"/>
    <w:rsid w:val="00172864"/>
    <w:rsid w:val="00172B82"/>
    <w:rsid w:val="00172D5B"/>
    <w:rsid w:val="00172EFA"/>
    <w:rsid w:val="001732A3"/>
    <w:rsid w:val="001733BF"/>
    <w:rsid w:val="001735A0"/>
    <w:rsid w:val="00173608"/>
    <w:rsid w:val="001737AC"/>
    <w:rsid w:val="00173BB3"/>
    <w:rsid w:val="00173CBA"/>
    <w:rsid w:val="00173FD2"/>
    <w:rsid w:val="00174253"/>
    <w:rsid w:val="001745EC"/>
    <w:rsid w:val="001747B7"/>
    <w:rsid w:val="00174A35"/>
    <w:rsid w:val="00174B63"/>
    <w:rsid w:val="00175510"/>
    <w:rsid w:val="0017578E"/>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134"/>
    <w:rsid w:val="0018230C"/>
    <w:rsid w:val="00182665"/>
    <w:rsid w:val="0018270C"/>
    <w:rsid w:val="001828DE"/>
    <w:rsid w:val="00182F13"/>
    <w:rsid w:val="00183034"/>
    <w:rsid w:val="001830F7"/>
    <w:rsid w:val="0018314A"/>
    <w:rsid w:val="001831AF"/>
    <w:rsid w:val="001834BC"/>
    <w:rsid w:val="00183605"/>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060"/>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0C4"/>
    <w:rsid w:val="00195709"/>
    <w:rsid w:val="001958EA"/>
    <w:rsid w:val="00195ADA"/>
    <w:rsid w:val="00195BFF"/>
    <w:rsid w:val="00195E0E"/>
    <w:rsid w:val="00195F30"/>
    <w:rsid w:val="0019610A"/>
    <w:rsid w:val="00196371"/>
    <w:rsid w:val="001963BE"/>
    <w:rsid w:val="001965D9"/>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5EC1"/>
    <w:rsid w:val="001A6049"/>
    <w:rsid w:val="001A673E"/>
    <w:rsid w:val="001A6AA1"/>
    <w:rsid w:val="001A6AFE"/>
    <w:rsid w:val="001A6CED"/>
    <w:rsid w:val="001A6DE9"/>
    <w:rsid w:val="001A73C4"/>
    <w:rsid w:val="001A75A9"/>
    <w:rsid w:val="001A7763"/>
    <w:rsid w:val="001A7AF5"/>
    <w:rsid w:val="001B0340"/>
    <w:rsid w:val="001B03DF"/>
    <w:rsid w:val="001B0525"/>
    <w:rsid w:val="001B09D6"/>
    <w:rsid w:val="001B14A3"/>
    <w:rsid w:val="001B160C"/>
    <w:rsid w:val="001B1640"/>
    <w:rsid w:val="001B16F1"/>
    <w:rsid w:val="001B199C"/>
    <w:rsid w:val="001B1B2B"/>
    <w:rsid w:val="001B1C3A"/>
    <w:rsid w:val="001B20E9"/>
    <w:rsid w:val="001B23AD"/>
    <w:rsid w:val="001B2439"/>
    <w:rsid w:val="001B2771"/>
    <w:rsid w:val="001B27A5"/>
    <w:rsid w:val="001B2BE2"/>
    <w:rsid w:val="001B2F98"/>
    <w:rsid w:val="001B31DB"/>
    <w:rsid w:val="001B3527"/>
    <w:rsid w:val="001B3964"/>
    <w:rsid w:val="001B3D7A"/>
    <w:rsid w:val="001B4283"/>
    <w:rsid w:val="001B4452"/>
    <w:rsid w:val="001B446F"/>
    <w:rsid w:val="001B463A"/>
    <w:rsid w:val="001B466C"/>
    <w:rsid w:val="001B4952"/>
    <w:rsid w:val="001B4F34"/>
    <w:rsid w:val="001B5041"/>
    <w:rsid w:val="001B52EC"/>
    <w:rsid w:val="001B5419"/>
    <w:rsid w:val="001B546D"/>
    <w:rsid w:val="001B554A"/>
    <w:rsid w:val="001B5907"/>
    <w:rsid w:val="001B5CC6"/>
    <w:rsid w:val="001B62C6"/>
    <w:rsid w:val="001B64C4"/>
    <w:rsid w:val="001B6564"/>
    <w:rsid w:val="001B66FF"/>
    <w:rsid w:val="001B691A"/>
    <w:rsid w:val="001B6AAD"/>
    <w:rsid w:val="001B6B4F"/>
    <w:rsid w:val="001B6BA7"/>
    <w:rsid w:val="001B72E7"/>
    <w:rsid w:val="001B74B8"/>
    <w:rsid w:val="001B7520"/>
    <w:rsid w:val="001B7934"/>
    <w:rsid w:val="001B7A1D"/>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953"/>
    <w:rsid w:val="001C4ADC"/>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54"/>
    <w:rsid w:val="001D38CD"/>
    <w:rsid w:val="001D399B"/>
    <w:rsid w:val="001D3A6F"/>
    <w:rsid w:val="001D3C42"/>
    <w:rsid w:val="001D457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A48"/>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AC4"/>
    <w:rsid w:val="001F1DB7"/>
    <w:rsid w:val="001F1E87"/>
    <w:rsid w:val="001F1EB6"/>
    <w:rsid w:val="001F2258"/>
    <w:rsid w:val="001F268E"/>
    <w:rsid w:val="001F2B82"/>
    <w:rsid w:val="001F2E23"/>
    <w:rsid w:val="001F3170"/>
    <w:rsid w:val="001F341F"/>
    <w:rsid w:val="001F38F3"/>
    <w:rsid w:val="001F3911"/>
    <w:rsid w:val="001F3F09"/>
    <w:rsid w:val="001F3F1A"/>
    <w:rsid w:val="001F3F7D"/>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5D4"/>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17"/>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BCA"/>
    <w:rsid w:val="00211C40"/>
    <w:rsid w:val="00211DAC"/>
    <w:rsid w:val="00211E03"/>
    <w:rsid w:val="00212A62"/>
    <w:rsid w:val="00212C8E"/>
    <w:rsid w:val="00212CB6"/>
    <w:rsid w:val="00212E37"/>
    <w:rsid w:val="00213041"/>
    <w:rsid w:val="00213389"/>
    <w:rsid w:val="002134B2"/>
    <w:rsid w:val="0021394F"/>
    <w:rsid w:val="0021395A"/>
    <w:rsid w:val="002139DE"/>
    <w:rsid w:val="00213B5D"/>
    <w:rsid w:val="002140FF"/>
    <w:rsid w:val="00214854"/>
    <w:rsid w:val="0021513F"/>
    <w:rsid w:val="002153B2"/>
    <w:rsid w:val="00215414"/>
    <w:rsid w:val="00215A2C"/>
    <w:rsid w:val="00215C05"/>
    <w:rsid w:val="00215C7D"/>
    <w:rsid w:val="00216336"/>
    <w:rsid w:val="0021641D"/>
    <w:rsid w:val="002164D8"/>
    <w:rsid w:val="00216631"/>
    <w:rsid w:val="00216D90"/>
    <w:rsid w:val="00216F4A"/>
    <w:rsid w:val="00216F50"/>
    <w:rsid w:val="00217282"/>
    <w:rsid w:val="00217915"/>
    <w:rsid w:val="00217B8D"/>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633"/>
    <w:rsid w:val="002237B8"/>
    <w:rsid w:val="002237F1"/>
    <w:rsid w:val="0022384A"/>
    <w:rsid w:val="00223B7B"/>
    <w:rsid w:val="00223C9C"/>
    <w:rsid w:val="00223D57"/>
    <w:rsid w:val="00223FBE"/>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6C95"/>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C7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7D5"/>
    <w:rsid w:val="002419CC"/>
    <w:rsid w:val="00241CFB"/>
    <w:rsid w:val="00241DE5"/>
    <w:rsid w:val="00241F90"/>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AD"/>
    <w:rsid w:val="002463C5"/>
    <w:rsid w:val="00246539"/>
    <w:rsid w:val="0024663B"/>
    <w:rsid w:val="00246F24"/>
    <w:rsid w:val="00247015"/>
    <w:rsid w:val="00247103"/>
    <w:rsid w:val="00247188"/>
    <w:rsid w:val="00247236"/>
    <w:rsid w:val="002475FD"/>
    <w:rsid w:val="0024762C"/>
    <w:rsid w:val="00247833"/>
    <w:rsid w:val="00247EA0"/>
    <w:rsid w:val="00250067"/>
    <w:rsid w:val="002500D6"/>
    <w:rsid w:val="00250686"/>
    <w:rsid w:val="00250BE5"/>
    <w:rsid w:val="00250EC9"/>
    <w:rsid w:val="00250F14"/>
    <w:rsid w:val="00250FCC"/>
    <w:rsid w:val="002513AE"/>
    <w:rsid w:val="002513BE"/>
    <w:rsid w:val="002516DE"/>
    <w:rsid w:val="0025196A"/>
    <w:rsid w:val="00251C99"/>
    <w:rsid w:val="00251EF5"/>
    <w:rsid w:val="00251F81"/>
    <w:rsid w:val="002520B0"/>
    <w:rsid w:val="002522D5"/>
    <w:rsid w:val="00252787"/>
    <w:rsid w:val="00252B43"/>
    <w:rsid w:val="00252BE0"/>
    <w:rsid w:val="002532D1"/>
    <w:rsid w:val="002532D5"/>
    <w:rsid w:val="0025344E"/>
    <w:rsid w:val="00253504"/>
    <w:rsid w:val="00253588"/>
    <w:rsid w:val="002535E4"/>
    <w:rsid w:val="00253694"/>
    <w:rsid w:val="00253769"/>
    <w:rsid w:val="0025387B"/>
    <w:rsid w:val="00253C1D"/>
    <w:rsid w:val="00254192"/>
    <w:rsid w:val="00254543"/>
    <w:rsid w:val="002546F4"/>
    <w:rsid w:val="002549AB"/>
    <w:rsid w:val="00254B42"/>
    <w:rsid w:val="0025519D"/>
    <w:rsid w:val="002551D0"/>
    <w:rsid w:val="002551D1"/>
    <w:rsid w:val="00255374"/>
    <w:rsid w:val="00255780"/>
    <w:rsid w:val="00255999"/>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64"/>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3FD"/>
    <w:rsid w:val="00272481"/>
    <w:rsid w:val="002724CE"/>
    <w:rsid w:val="00272B03"/>
    <w:rsid w:val="00273344"/>
    <w:rsid w:val="002733E2"/>
    <w:rsid w:val="00273455"/>
    <w:rsid w:val="002737DA"/>
    <w:rsid w:val="00274A5D"/>
    <w:rsid w:val="002750B1"/>
    <w:rsid w:val="002750B3"/>
    <w:rsid w:val="00275465"/>
    <w:rsid w:val="00275ECE"/>
    <w:rsid w:val="00275F51"/>
    <w:rsid w:val="0027612E"/>
    <w:rsid w:val="002761A3"/>
    <w:rsid w:val="002766C0"/>
    <w:rsid w:val="00276A35"/>
    <w:rsid w:val="00276F36"/>
    <w:rsid w:val="00277024"/>
    <w:rsid w:val="002774DD"/>
    <w:rsid w:val="00277835"/>
    <w:rsid w:val="00280AB1"/>
    <w:rsid w:val="00280C5A"/>
    <w:rsid w:val="00280CCC"/>
    <w:rsid w:val="00280E38"/>
    <w:rsid w:val="0028103F"/>
    <w:rsid w:val="00281274"/>
    <w:rsid w:val="0028132F"/>
    <w:rsid w:val="002813BB"/>
    <w:rsid w:val="0028166A"/>
    <w:rsid w:val="00281763"/>
    <w:rsid w:val="002817F2"/>
    <w:rsid w:val="002818F9"/>
    <w:rsid w:val="00281B19"/>
    <w:rsid w:val="00281C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001"/>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0B5"/>
    <w:rsid w:val="0029546B"/>
    <w:rsid w:val="0029557D"/>
    <w:rsid w:val="00295655"/>
    <w:rsid w:val="00295739"/>
    <w:rsid w:val="002957DF"/>
    <w:rsid w:val="00295AA1"/>
    <w:rsid w:val="00296275"/>
    <w:rsid w:val="0029628D"/>
    <w:rsid w:val="00296812"/>
    <w:rsid w:val="002977EA"/>
    <w:rsid w:val="00297AB4"/>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BDE"/>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6A0"/>
    <w:rsid w:val="002B3764"/>
    <w:rsid w:val="002B44D6"/>
    <w:rsid w:val="002B46F6"/>
    <w:rsid w:val="002B506F"/>
    <w:rsid w:val="002B514F"/>
    <w:rsid w:val="002B51BA"/>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B1B"/>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277"/>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43"/>
    <w:rsid w:val="002D6151"/>
    <w:rsid w:val="002D6252"/>
    <w:rsid w:val="002D63FC"/>
    <w:rsid w:val="002D69CD"/>
    <w:rsid w:val="002D7276"/>
    <w:rsid w:val="002D72CC"/>
    <w:rsid w:val="002D75F8"/>
    <w:rsid w:val="002D767D"/>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12"/>
    <w:rsid w:val="002E67AF"/>
    <w:rsid w:val="002E6811"/>
    <w:rsid w:val="002E6949"/>
    <w:rsid w:val="002E6BC1"/>
    <w:rsid w:val="002E714B"/>
    <w:rsid w:val="002E7328"/>
    <w:rsid w:val="002E739D"/>
    <w:rsid w:val="002E78D0"/>
    <w:rsid w:val="002F0382"/>
    <w:rsid w:val="002F0C28"/>
    <w:rsid w:val="002F0EC2"/>
    <w:rsid w:val="002F0EED"/>
    <w:rsid w:val="002F0F9D"/>
    <w:rsid w:val="002F0FC4"/>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BD2"/>
    <w:rsid w:val="002F5DD6"/>
    <w:rsid w:val="002F5F29"/>
    <w:rsid w:val="002F5FEA"/>
    <w:rsid w:val="002F613F"/>
    <w:rsid w:val="002F6147"/>
    <w:rsid w:val="002F6370"/>
    <w:rsid w:val="002F63A8"/>
    <w:rsid w:val="002F63E7"/>
    <w:rsid w:val="002F6497"/>
    <w:rsid w:val="002F671D"/>
    <w:rsid w:val="002F6885"/>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1B3E"/>
    <w:rsid w:val="00303440"/>
    <w:rsid w:val="00303B43"/>
    <w:rsid w:val="00303C3F"/>
    <w:rsid w:val="003041D0"/>
    <w:rsid w:val="003041E6"/>
    <w:rsid w:val="003049D6"/>
    <w:rsid w:val="00304D9B"/>
    <w:rsid w:val="00304E7F"/>
    <w:rsid w:val="003057B9"/>
    <w:rsid w:val="00305FF9"/>
    <w:rsid w:val="0030649E"/>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4FE"/>
    <w:rsid w:val="00310640"/>
    <w:rsid w:val="003106E0"/>
    <w:rsid w:val="003106E1"/>
    <w:rsid w:val="00310A9D"/>
    <w:rsid w:val="00310C5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A07"/>
    <w:rsid w:val="00321BD7"/>
    <w:rsid w:val="00321C3B"/>
    <w:rsid w:val="00321CB3"/>
    <w:rsid w:val="0032218D"/>
    <w:rsid w:val="00322217"/>
    <w:rsid w:val="00322435"/>
    <w:rsid w:val="0032252E"/>
    <w:rsid w:val="0032260F"/>
    <w:rsid w:val="003227D0"/>
    <w:rsid w:val="00322884"/>
    <w:rsid w:val="003228DA"/>
    <w:rsid w:val="00322B78"/>
    <w:rsid w:val="00322E06"/>
    <w:rsid w:val="00323176"/>
    <w:rsid w:val="003231C9"/>
    <w:rsid w:val="00323242"/>
    <w:rsid w:val="00323315"/>
    <w:rsid w:val="0032377E"/>
    <w:rsid w:val="00323B2D"/>
    <w:rsid w:val="00323BD5"/>
    <w:rsid w:val="00323D6B"/>
    <w:rsid w:val="00324484"/>
    <w:rsid w:val="00324532"/>
    <w:rsid w:val="003245D2"/>
    <w:rsid w:val="003247DC"/>
    <w:rsid w:val="00324892"/>
    <w:rsid w:val="00324A5A"/>
    <w:rsid w:val="00324D8B"/>
    <w:rsid w:val="00325260"/>
    <w:rsid w:val="0032541D"/>
    <w:rsid w:val="003254E7"/>
    <w:rsid w:val="0032571E"/>
    <w:rsid w:val="00325D3B"/>
    <w:rsid w:val="003263AB"/>
    <w:rsid w:val="003266A8"/>
    <w:rsid w:val="0032678E"/>
    <w:rsid w:val="003267EF"/>
    <w:rsid w:val="00326957"/>
    <w:rsid w:val="00326AE2"/>
    <w:rsid w:val="00326D00"/>
    <w:rsid w:val="00326E13"/>
    <w:rsid w:val="0032776A"/>
    <w:rsid w:val="00327792"/>
    <w:rsid w:val="0032788A"/>
    <w:rsid w:val="003278F7"/>
    <w:rsid w:val="00327947"/>
    <w:rsid w:val="00327EC6"/>
    <w:rsid w:val="00327F39"/>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13A"/>
    <w:rsid w:val="00333689"/>
    <w:rsid w:val="003336B3"/>
    <w:rsid w:val="00333819"/>
    <w:rsid w:val="00333B17"/>
    <w:rsid w:val="00333FAD"/>
    <w:rsid w:val="003343EC"/>
    <w:rsid w:val="00334409"/>
    <w:rsid w:val="00334722"/>
    <w:rsid w:val="003348CE"/>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3AA"/>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129"/>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21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55F"/>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780"/>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C16"/>
    <w:rsid w:val="00374E44"/>
    <w:rsid w:val="0037535B"/>
    <w:rsid w:val="00375366"/>
    <w:rsid w:val="00375394"/>
    <w:rsid w:val="0037552D"/>
    <w:rsid w:val="003756DB"/>
    <w:rsid w:val="003758B0"/>
    <w:rsid w:val="00375A41"/>
    <w:rsid w:val="00375A67"/>
    <w:rsid w:val="00375A77"/>
    <w:rsid w:val="00375FC8"/>
    <w:rsid w:val="003764E3"/>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4CCD"/>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7F1"/>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972"/>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B80"/>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45E"/>
    <w:rsid w:val="003A559C"/>
    <w:rsid w:val="003A55D4"/>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D97"/>
    <w:rsid w:val="003B1DCF"/>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17"/>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430"/>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5A0"/>
    <w:rsid w:val="003E28FB"/>
    <w:rsid w:val="003E2976"/>
    <w:rsid w:val="003E2E5B"/>
    <w:rsid w:val="003E3151"/>
    <w:rsid w:val="003E33B8"/>
    <w:rsid w:val="003E349D"/>
    <w:rsid w:val="003E3761"/>
    <w:rsid w:val="003E3803"/>
    <w:rsid w:val="003E390F"/>
    <w:rsid w:val="003E3B8E"/>
    <w:rsid w:val="003E3D6D"/>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29"/>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9D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168F"/>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38E"/>
    <w:rsid w:val="004047C4"/>
    <w:rsid w:val="0040481C"/>
    <w:rsid w:val="0040523D"/>
    <w:rsid w:val="00405524"/>
    <w:rsid w:val="0040553B"/>
    <w:rsid w:val="0040570B"/>
    <w:rsid w:val="00405751"/>
    <w:rsid w:val="00405A3E"/>
    <w:rsid w:val="00405AAA"/>
    <w:rsid w:val="00405AB5"/>
    <w:rsid w:val="00405DE6"/>
    <w:rsid w:val="00405E4E"/>
    <w:rsid w:val="00405ED0"/>
    <w:rsid w:val="00405EDB"/>
    <w:rsid w:val="00405FB1"/>
    <w:rsid w:val="004062DC"/>
    <w:rsid w:val="0040639A"/>
    <w:rsid w:val="00406460"/>
    <w:rsid w:val="004066BB"/>
    <w:rsid w:val="00406A59"/>
    <w:rsid w:val="00406AE2"/>
    <w:rsid w:val="0040733C"/>
    <w:rsid w:val="00407808"/>
    <w:rsid w:val="0040793C"/>
    <w:rsid w:val="00407994"/>
    <w:rsid w:val="00407B4C"/>
    <w:rsid w:val="00407BC4"/>
    <w:rsid w:val="00407FB5"/>
    <w:rsid w:val="004104EE"/>
    <w:rsid w:val="00410550"/>
    <w:rsid w:val="004109E0"/>
    <w:rsid w:val="00410B93"/>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82A"/>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4FE"/>
    <w:rsid w:val="004179BB"/>
    <w:rsid w:val="00417B16"/>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515"/>
    <w:rsid w:val="00427738"/>
    <w:rsid w:val="00430001"/>
    <w:rsid w:val="00430753"/>
    <w:rsid w:val="004308FC"/>
    <w:rsid w:val="0043099A"/>
    <w:rsid w:val="00430A2D"/>
    <w:rsid w:val="00430CB5"/>
    <w:rsid w:val="004312B0"/>
    <w:rsid w:val="00431505"/>
    <w:rsid w:val="0043190D"/>
    <w:rsid w:val="00431A62"/>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BE7"/>
    <w:rsid w:val="00433D4F"/>
    <w:rsid w:val="004340E5"/>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D89"/>
    <w:rsid w:val="00437E9C"/>
    <w:rsid w:val="004403AC"/>
    <w:rsid w:val="00440827"/>
    <w:rsid w:val="00440E37"/>
    <w:rsid w:val="0044126D"/>
    <w:rsid w:val="004414C9"/>
    <w:rsid w:val="00441592"/>
    <w:rsid w:val="00441B7E"/>
    <w:rsid w:val="00441CA0"/>
    <w:rsid w:val="00441D49"/>
    <w:rsid w:val="00441D9B"/>
    <w:rsid w:val="00441E49"/>
    <w:rsid w:val="0044202F"/>
    <w:rsid w:val="004422EA"/>
    <w:rsid w:val="004423FF"/>
    <w:rsid w:val="0044245A"/>
    <w:rsid w:val="0044247E"/>
    <w:rsid w:val="0044256A"/>
    <w:rsid w:val="004425F2"/>
    <w:rsid w:val="004429C7"/>
    <w:rsid w:val="00442E51"/>
    <w:rsid w:val="00443485"/>
    <w:rsid w:val="004434F4"/>
    <w:rsid w:val="004436BC"/>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65A"/>
    <w:rsid w:val="00447D0E"/>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6C8"/>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746"/>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993"/>
    <w:rsid w:val="00465B27"/>
    <w:rsid w:val="00465FB9"/>
    <w:rsid w:val="00466128"/>
    <w:rsid w:val="00466500"/>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78"/>
    <w:rsid w:val="004740FC"/>
    <w:rsid w:val="00474220"/>
    <w:rsid w:val="004743C8"/>
    <w:rsid w:val="0047461B"/>
    <w:rsid w:val="00474686"/>
    <w:rsid w:val="004746B7"/>
    <w:rsid w:val="004748A1"/>
    <w:rsid w:val="00474CA6"/>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214"/>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0EBC"/>
    <w:rsid w:val="004911BC"/>
    <w:rsid w:val="0049162F"/>
    <w:rsid w:val="00492469"/>
    <w:rsid w:val="00492D44"/>
    <w:rsid w:val="004931AD"/>
    <w:rsid w:val="004935D5"/>
    <w:rsid w:val="00493820"/>
    <w:rsid w:val="00493895"/>
    <w:rsid w:val="00493996"/>
    <w:rsid w:val="00493C77"/>
    <w:rsid w:val="00494242"/>
    <w:rsid w:val="0049445E"/>
    <w:rsid w:val="0049446C"/>
    <w:rsid w:val="004946EB"/>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6F06"/>
    <w:rsid w:val="0049731D"/>
    <w:rsid w:val="00497370"/>
    <w:rsid w:val="004973F3"/>
    <w:rsid w:val="00497767"/>
    <w:rsid w:val="004977FD"/>
    <w:rsid w:val="00497A90"/>
    <w:rsid w:val="00497F2A"/>
    <w:rsid w:val="004A03FE"/>
    <w:rsid w:val="004A0675"/>
    <w:rsid w:val="004A0F39"/>
    <w:rsid w:val="004A126F"/>
    <w:rsid w:val="004A144F"/>
    <w:rsid w:val="004A152B"/>
    <w:rsid w:val="004A1D93"/>
    <w:rsid w:val="004A1EB5"/>
    <w:rsid w:val="004A23D9"/>
    <w:rsid w:val="004A2477"/>
    <w:rsid w:val="004A251F"/>
    <w:rsid w:val="004A2A6A"/>
    <w:rsid w:val="004A2C3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72"/>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560E"/>
    <w:rsid w:val="004B62B5"/>
    <w:rsid w:val="004B63A8"/>
    <w:rsid w:val="004B69AE"/>
    <w:rsid w:val="004B6A5A"/>
    <w:rsid w:val="004B6C16"/>
    <w:rsid w:val="004B73BA"/>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A7"/>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0B4"/>
    <w:rsid w:val="004C31B6"/>
    <w:rsid w:val="004C3209"/>
    <w:rsid w:val="004C320A"/>
    <w:rsid w:val="004C34EE"/>
    <w:rsid w:val="004C3678"/>
    <w:rsid w:val="004C3BBB"/>
    <w:rsid w:val="004C4A79"/>
    <w:rsid w:val="004C4CB7"/>
    <w:rsid w:val="004C4EEF"/>
    <w:rsid w:val="004C4F2B"/>
    <w:rsid w:val="004C5019"/>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C7FD1"/>
    <w:rsid w:val="004D008F"/>
    <w:rsid w:val="004D031D"/>
    <w:rsid w:val="004D0687"/>
    <w:rsid w:val="004D08D0"/>
    <w:rsid w:val="004D0991"/>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6CE"/>
    <w:rsid w:val="004E1A31"/>
    <w:rsid w:val="004E1C6F"/>
    <w:rsid w:val="004E20E6"/>
    <w:rsid w:val="004E21C7"/>
    <w:rsid w:val="004E2358"/>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7BA"/>
    <w:rsid w:val="004E6A24"/>
    <w:rsid w:val="004E6A2C"/>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556"/>
    <w:rsid w:val="004F176E"/>
    <w:rsid w:val="004F1C3B"/>
    <w:rsid w:val="004F1C8E"/>
    <w:rsid w:val="004F2438"/>
    <w:rsid w:val="004F25EF"/>
    <w:rsid w:val="004F2910"/>
    <w:rsid w:val="004F2F7E"/>
    <w:rsid w:val="004F31BD"/>
    <w:rsid w:val="004F32B5"/>
    <w:rsid w:val="004F3577"/>
    <w:rsid w:val="004F38E2"/>
    <w:rsid w:val="004F3931"/>
    <w:rsid w:val="004F407E"/>
    <w:rsid w:val="004F41E5"/>
    <w:rsid w:val="004F49AA"/>
    <w:rsid w:val="004F4FC2"/>
    <w:rsid w:val="004F5178"/>
    <w:rsid w:val="004F517A"/>
    <w:rsid w:val="004F5260"/>
    <w:rsid w:val="004F5479"/>
    <w:rsid w:val="004F5A48"/>
    <w:rsid w:val="004F5F16"/>
    <w:rsid w:val="004F6251"/>
    <w:rsid w:val="004F6718"/>
    <w:rsid w:val="004F6905"/>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48A"/>
    <w:rsid w:val="00511626"/>
    <w:rsid w:val="00511669"/>
    <w:rsid w:val="005118E5"/>
    <w:rsid w:val="00511B3C"/>
    <w:rsid w:val="00511C33"/>
    <w:rsid w:val="00511F15"/>
    <w:rsid w:val="0051211A"/>
    <w:rsid w:val="005126EE"/>
    <w:rsid w:val="00512791"/>
    <w:rsid w:val="00512A1D"/>
    <w:rsid w:val="00512A7B"/>
    <w:rsid w:val="00512D58"/>
    <w:rsid w:val="00512DA7"/>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345"/>
    <w:rsid w:val="00524489"/>
    <w:rsid w:val="00524545"/>
    <w:rsid w:val="005245B1"/>
    <w:rsid w:val="005245DA"/>
    <w:rsid w:val="00524937"/>
    <w:rsid w:val="00524DDE"/>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6C5"/>
    <w:rsid w:val="00527802"/>
    <w:rsid w:val="0052799B"/>
    <w:rsid w:val="00527A0C"/>
    <w:rsid w:val="00530157"/>
    <w:rsid w:val="0053056C"/>
    <w:rsid w:val="00530BBB"/>
    <w:rsid w:val="00530FEB"/>
    <w:rsid w:val="00531491"/>
    <w:rsid w:val="0053170D"/>
    <w:rsid w:val="00531986"/>
    <w:rsid w:val="00531EBE"/>
    <w:rsid w:val="0053217E"/>
    <w:rsid w:val="005322B3"/>
    <w:rsid w:val="0053230E"/>
    <w:rsid w:val="00532665"/>
    <w:rsid w:val="00532F8B"/>
    <w:rsid w:val="00533119"/>
    <w:rsid w:val="00533737"/>
    <w:rsid w:val="00533841"/>
    <w:rsid w:val="00533B05"/>
    <w:rsid w:val="00533B45"/>
    <w:rsid w:val="00533D04"/>
    <w:rsid w:val="00533D90"/>
    <w:rsid w:val="00534034"/>
    <w:rsid w:val="005342AA"/>
    <w:rsid w:val="00534772"/>
    <w:rsid w:val="00535079"/>
    <w:rsid w:val="0053527C"/>
    <w:rsid w:val="005353FF"/>
    <w:rsid w:val="00535B79"/>
    <w:rsid w:val="00535D7C"/>
    <w:rsid w:val="00535DFF"/>
    <w:rsid w:val="00535F78"/>
    <w:rsid w:val="0053622F"/>
    <w:rsid w:val="00536330"/>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949"/>
    <w:rsid w:val="00540F4A"/>
    <w:rsid w:val="005411F6"/>
    <w:rsid w:val="005412BC"/>
    <w:rsid w:val="00541699"/>
    <w:rsid w:val="00541936"/>
    <w:rsid w:val="00541A08"/>
    <w:rsid w:val="00541B25"/>
    <w:rsid w:val="00541CEB"/>
    <w:rsid w:val="005420DC"/>
    <w:rsid w:val="00542849"/>
    <w:rsid w:val="00542FA8"/>
    <w:rsid w:val="00542FEE"/>
    <w:rsid w:val="00543281"/>
    <w:rsid w:val="005432B4"/>
    <w:rsid w:val="0054343A"/>
    <w:rsid w:val="0054346B"/>
    <w:rsid w:val="005434F4"/>
    <w:rsid w:val="005437F3"/>
    <w:rsid w:val="00543814"/>
    <w:rsid w:val="00543974"/>
    <w:rsid w:val="00543EBF"/>
    <w:rsid w:val="00544106"/>
    <w:rsid w:val="0054441E"/>
    <w:rsid w:val="005445E4"/>
    <w:rsid w:val="005445E8"/>
    <w:rsid w:val="00544ABA"/>
    <w:rsid w:val="00544E75"/>
    <w:rsid w:val="00544E95"/>
    <w:rsid w:val="00544F1B"/>
    <w:rsid w:val="0054541A"/>
    <w:rsid w:val="00545565"/>
    <w:rsid w:val="00545681"/>
    <w:rsid w:val="0054593A"/>
    <w:rsid w:val="00545D5A"/>
    <w:rsid w:val="00545E9F"/>
    <w:rsid w:val="00545FA8"/>
    <w:rsid w:val="0054604D"/>
    <w:rsid w:val="0054622F"/>
    <w:rsid w:val="0054626F"/>
    <w:rsid w:val="005467FB"/>
    <w:rsid w:val="00546AE9"/>
    <w:rsid w:val="00546BFC"/>
    <w:rsid w:val="00546CA8"/>
    <w:rsid w:val="00546F19"/>
    <w:rsid w:val="00547989"/>
    <w:rsid w:val="005503B7"/>
    <w:rsid w:val="005507C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72E"/>
    <w:rsid w:val="00554973"/>
    <w:rsid w:val="00554BE7"/>
    <w:rsid w:val="005556F9"/>
    <w:rsid w:val="0055584C"/>
    <w:rsid w:val="00555B00"/>
    <w:rsid w:val="00555D83"/>
    <w:rsid w:val="00555F76"/>
    <w:rsid w:val="00555FF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3F"/>
    <w:rsid w:val="00561FC4"/>
    <w:rsid w:val="00562152"/>
    <w:rsid w:val="0056228F"/>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3DFC"/>
    <w:rsid w:val="005643CA"/>
    <w:rsid w:val="00564716"/>
    <w:rsid w:val="00564A12"/>
    <w:rsid w:val="00564CDC"/>
    <w:rsid w:val="00564FB0"/>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953"/>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FB8"/>
    <w:rsid w:val="0057320B"/>
    <w:rsid w:val="005739B9"/>
    <w:rsid w:val="00573F8E"/>
    <w:rsid w:val="005743DE"/>
    <w:rsid w:val="005743E6"/>
    <w:rsid w:val="005746D9"/>
    <w:rsid w:val="005749E8"/>
    <w:rsid w:val="00574B4B"/>
    <w:rsid w:val="00574B82"/>
    <w:rsid w:val="00574F3F"/>
    <w:rsid w:val="00574FD0"/>
    <w:rsid w:val="0057562C"/>
    <w:rsid w:val="005759F6"/>
    <w:rsid w:val="00575C72"/>
    <w:rsid w:val="00575E3E"/>
    <w:rsid w:val="00575FE7"/>
    <w:rsid w:val="00576015"/>
    <w:rsid w:val="00576307"/>
    <w:rsid w:val="005763B2"/>
    <w:rsid w:val="005765F5"/>
    <w:rsid w:val="00576A1E"/>
    <w:rsid w:val="00576D6C"/>
    <w:rsid w:val="00576D9F"/>
    <w:rsid w:val="00576E69"/>
    <w:rsid w:val="00576F17"/>
    <w:rsid w:val="00577746"/>
    <w:rsid w:val="0057790E"/>
    <w:rsid w:val="00577A2E"/>
    <w:rsid w:val="00577B01"/>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D70"/>
    <w:rsid w:val="00582E1A"/>
    <w:rsid w:val="00583147"/>
    <w:rsid w:val="00583380"/>
    <w:rsid w:val="0058340F"/>
    <w:rsid w:val="005836C0"/>
    <w:rsid w:val="00583C61"/>
    <w:rsid w:val="00583E1E"/>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B80"/>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9CB"/>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2E7"/>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3B"/>
    <w:rsid w:val="005B26E5"/>
    <w:rsid w:val="005B2799"/>
    <w:rsid w:val="005B296D"/>
    <w:rsid w:val="005B2AF5"/>
    <w:rsid w:val="005B2B77"/>
    <w:rsid w:val="005B2C2B"/>
    <w:rsid w:val="005B3330"/>
    <w:rsid w:val="005B3400"/>
    <w:rsid w:val="005B38B8"/>
    <w:rsid w:val="005B3C3D"/>
    <w:rsid w:val="005B3C69"/>
    <w:rsid w:val="005B3D4A"/>
    <w:rsid w:val="005B3EBE"/>
    <w:rsid w:val="005B3F54"/>
    <w:rsid w:val="005B4030"/>
    <w:rsid w:val="005B43C1"/>
    <w:rsid w:val="005B45D8"/>
    <w:rsid w:val="005B4969"/>
    <w:rsid w:val="005B4D87"/>
    <w:rsid w:val="005B519B"/>
    <w:rsid w:val="005B56A8"/>
    <w:rsid w:val="005B5856"/>
    <w:rsid w:val="005B5F78"/>
    <w:rsid w:val="005B6111"/>
    <w:rsid w:val="005B64C3"/>
    <w:rsid w:val="005B654E"/>
    <w:rsid w:val="005B663B"/>
    <w:rsid w:val="005B6AA5"/>
    <w:rsid w:val="005B6F9A"/>
    <w:rsid w:val="005B6FBC"/>
    <w:rsid w:val="005B708C"/>
    <w:rsid w:val="005B75AB"/>
    <w:rsid w:val="005B75DD"/>
    <w:rsid w:val="005B76AB"/>
    <w:rsid w:val="005B79D5"/>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9FC"/>
    <w:rsid w:val="005C3ADC"/>
    <w:rsid w:val="005C3C23"/>
    <w:rsid w:val="005C40F2"/>
    <w:rsid w:val="005C40F4"/>
    <w:rsid w:val="005C43BE"/>
    <w:rsid w:val="005C44F3"/>
    <w:rsid w:val="005C487A"/>
    <w:rsid w:val="005C4BBD"/>
    <w:rsid w:val="005C51AE"/>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E53"/>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686"/>
    <w:rsid w:val="005F7821"/>
    <w:rsid w:val="005F7A21"/>
    <w:rsid w:val="005F7CB5"/>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6EE"/>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0B6A"/>
    <w:rsid w:val="00611645"/>
    <w:rsid w:val="006119B0"/>
    <w:rsid w:val="00611AB2"/>
    <w:rsid w:val="00611AEF"/>
    <w:rsid w:val="00612288"/>
    <w:rsid w:val="006122C8"/>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7BB"/>
    <w:rsid w:val="00614842"/>
    <w:rsid w:val="006148F0"/>
    <w:rsid w:val="00614AED"/>
    <w:rsid w:val="00614E71"/>
    <w:rsid w:val="00615B09"/>
    <w:rsid w:val="00615CEF"/>
    <w:rsid w:val="00615F36"/>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82E"/>
    <w:rsid w:val="00621CCF"/>
    <w:rsid w:val="00621F53"/>
    <w:rsid w:val="00622009"/>
    <w:rsid w:val="006221DC"/>
    <w:rsid w:val="0062233E"/>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00"/>
    <w:rsid w:val="006268E9"/>
    <w:rsid w:val="00626984"/>
    <w:rsid w:val="00626AD1"/>
    <w:rsid w:val="00626FE3"/>
    <w:rsid w:val="0062729C"/>
    <w:rsid w:val="006272A4"/>
    <w:rsid w:val="00627521"/>
    <w:rsid w:val="00627528"/>
    <w:rsid w:val="00627A58"/>
    <w:rsid w:val="006300E9"/>
    <w:rsid w:val="0063015A"/>
    <w:rsid w:val="0063017D"/>
    <w:rsid w:val="006304BC"/>
    <w:rsid w:val="0063089D"/>
    <w:rsid w:val="006308B4"/>
    <w:rsid w:val="006309B2"/>
    <w:rsid w:val="00630C02"/>
    <w:rsid w:val="00630D58"/>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51D"/>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AC2"/>
    <w:rsid w:val="00637CF7"/>
    <w:rsid w:val="00637DE6"/>
    <w:rsid w:val="00637E8D"/>
    <w:rsid w:val="0064027C"/>
    <w:rsid w:val="0064033B"/>
    <w:rsid w:val="00640467"/>
    <w:rsid w:val="006405AF"/>
    <w:rsid w:val="0064070A"/>
    <w:rsid w:val="00640715"/>
    <w:rsid w:val="00640B08"/>
    <w:rsid w:val="006411E1"/>
    <w:rsid w:val="00641554"/>
    <w:rsid w:val="00641620"/>
    <w:rsid w:val="0064172C"/>
    <w:rsid w:val="006418FB"/>
    <w:rsid w:val="00641B0F"/>
    <w:rsid w:val="00641CBD"/>
    <w:rsid w:val="0064238C"/>
    <w:rsid w:val="00642595"/>
    <w:rsid w:val="00642F0D"/>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6F7"/>
    <w:rsid w:val="00651704"/>
    <w:rsid w:val="0065185B"/>
    <w:rsid w:val="00651931"/>
    <w:rsid w:val="00651A18"/>
    <w:rsid w:val="00651A93"/>
    <w:rsid w:val="00651AD2"/>
    <w:rsid w:val="00651F4A"/>
    <w:rsid w:val="006520D2"/>
    <w:rsid w:val="00652287"/>
    <w:rsid w:val="00652756"/>
    <w:rsid w:val="0065290E"/>
    <w:rsid w:val="006529DB"/>
    <w:rsid w:val="00652AB0"/>
    <w:rsid w:val="00652AD8"/>
    <w:rsid w:val="00652B79"/>
    <w:rsid w:val="00652CF1"/>
    <w:rsid w:val="00652D0D"/>
    <w:rsid w:val="00652D90"/>
    <w:rsid w:val="00653037"/>
    <w:rsid w:val="006530A1"/>
    <w:rsid w:val="006531CA"/>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967"/>
    <w:rsid w:val="006619D3"/>
    <w:rsid w:val="00661A66"/>
    <w:rsid w:val="00661ACB"/>
    <w:rsid w:val="00661D2A"/>
    <w:rsid w:val="00661E09"/>
    <w:rsid w:val="00662026"/>
    <w:rsid w:val="00662111"/>
    <w:rsid w:val="00662118"/>
    <w:rsid w:val="00662599"/>
    <w:rsid w:val="0066281E"/>
    <w:rsid w:val="00662C64"/>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25"/>
    <w:rsid w:val="00672E67"/>
    <w:rsid w:val="00672F74"/>
    <w:rsid w:val="0067322D"/>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B9C"/>
    <w:rsid w:val="00676C90"/>
    <w:rsid w:val="00677443"/>
    <w:rsid w:val="0067769A"/>
    <w:rsid w:val="00677714"/>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53"/>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EA6"/>
    <w:rsid w:val="00685FD4"/>
    <w:rsid w:val="006860A2"/>
    <w:rsid w:val="00686612"/>
    <w:rsid w:val="0068661E"/>
    <w:rsid w:val="00686D7D"/>
    <w:rsid w:val="00686F95"/>
    <w:rsid w:val="00687084"/>
    <w:rsid w:val="00687100"/>
    <w:rsid w:val="006873CD"/>
    <w:rsid w:val="00687B1E"/>
    <w:rsid w:val="00687B7A"/>
    <w:rsid w:val="00687D49"/>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362"/>
    <w:rsid w:val="00696CDA"/>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8D1"/>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6FBF"/>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372"/>
    <w:rsid w:val="006C1427"/>
    <w:rsid w:val="006C1D39"/>
    <w:rsid w:val="006C2006"/>
    <w:rsid w:val="006C2041"/>
    <w:rsid w:val="006C2047"/>
    <w:rsid w:val="006C2BB5"/>
    <w:rsid w:val="006C2BEE"/>
    <w:rsid w:val="006C2C71"/>
    <w:rsid w:val="006C2D5D"/>
    <w:rsid w:val="006C2E90"/>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E1A"/>
    <w:rsid w:val="006C5FDE"/>
    <w:rsid w:val="006C60BF"/>
    <w:rsid w:val="006C60D5"/>
    <w:rsid w:val="006C643C"/>
    <w:rsid w:val="006C694B"/>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5A0"/>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3F73"/>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E7BB3"/>
    <w:rsid w:val="006F003A"/>
    <w:rsid w:val="006F00B3"/>
    <w:rsid w:val="006F0593"/>
    <w:rsid w:val="006F06FB"/>
    <w:rsid w:val="006F0E70"/>
    <w:rsid w:val="006F1064"/>
    <w:rsid w:val="006F1B76"/>
    <w:rsid w:val="006F1EB7"/>
    <w:rsid w:val="006F1FFC"/>
    <w:rsid w:val="006F22BF"/>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3B60"/>
    <w:rsid w:val="006F425E"/>
    <w:rsid w:val="006F4755"/>
    <w:rsid w:val="006F47B2"/>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3A"/>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222"/>
    <w:rsid w:val="00706299"/>
    <w:rsid w:val="00706465"/>
    <w:rsid w:val="007067AC"/>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0C8"/>
    <w:rsid w:val="0071245A"/>
    <w:rsid w:val="0071255E"/>
    <w:rsid w:val="0071261E"/>
    <w:rsid w:val="00712C42"/>
    <w:rsid w:val="00712CD7"/>
    <w:rsid w:val="00712CDA"/>
    <w:rsid w:val="0071312C"/>
    <w:rsid w:val="007132F5"/>
    <w:rsid w:val="007135D1"/>
    <w:rsid w:val="007136E0"/>
    <w:rsid w:val="00713835"/>
    <w:rsid w:val="00713DE4"/>
    <w:rsid w:val="00713E53"/>
    <w:rsid w:val="0071409B"/>
    <w:rsid w:val="0071436D"/>
    <w:rsid w:val="00714A97"/>
    <w:rsid w:val="00714C47"/>
    <w:rsid w:val="00715169"/>
    <w:rsid w:val="007151B5"/>
    <w:rsid w:val="00715277"/>
    <w:rsid w:val="0071540A"/>
    <w:rsid w:val="00715759"/>
    <w:rsid w:val="007157CD"/>
    <w:rsid w:val="00715A2D"/>
    <w:rsid w:val="00715B8B"/>
    <w:rsid w:val="00715BDF"/>
    <w:rsid w:val="00716102"/>
    <w:rsid w:val="00716462"/>
    <w:rsid w:val="007164DB"/>
    <w:rsid w:val="0071669C"/>
    <w:rsid w:val="0071674E"/>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02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33"/>
    <w:rsid w:val="00742EFE"/>
    <w:rsid w:val="00743300"/>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A85"/>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5DA"/>
    <w:rsid w:val="00760628"/>
    <w:rsid w:val="00760975"/>
    <w:rsid w:val="00760D54"/>
    <w:rsid w:val="00760F3E"/>
    <w:rsid w:val="00761A5B"/>
    <w:rsid w:val="00761EF5"/>
    <w:rsid w:val="00761F74"/>
    <w:rsid w:val="00761FDA"/>
    <w:rsid w:val="007621FF"/>
    <w:rsid w:val="00762297"/>
    <w:rsid w:val="007626F6"/>
    <w:rsid w:val="007626FC"/>
    <w:rsid w:val="0076288A"/>
    <w:rsid w:val="0076297D"/>
    <w:rsid w:val="00762A7E"/>
    <w:rsid w:val="00762B24"/>
    <w:rsid w:val="00762C7E"/>
    <w:rsid w:val="00762CA4"/>
    <w:rsid w:val="00763240"/>
    <w:rsid w:val="0076327D"/>
    <w:rsid w:val="007632D0"/>
    <w:rsid w:val="007634E3"/>
    <w:rsid w:val="007636A8"/>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8C1"/>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1D7"/>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3C5"/>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7EC"/>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246"/>
    <w:rsid w:val="0079555D"/>
    <w:rsid w:val="007959B8"/>
    <w:rsid w:val="00795A27"/>
    <w:rsid w:val="00795C90"/>
    <w:rsid w:val="00795D7A"/>
    <w:rsid w:val="007961E2"/>
    <w:rsid w:val="00796390"/>
    <w:rsid w:val="0079645F"/>
    <w:rsid w:val="00796995"/>
    <w:rsid w:val="00796E64"/>
    <w:rsid w:val="00796F5E"/>
    <w:rsid w:val="00796FB7"/>
    <w:rsid w:val="00797054"/>
    <w:rsid w:val="007973A5"/>
    <w:rsid w:val="0079770E"/>
    <w:rsid w:val="00797F80"/>
    <w:rsid w:val="007A0174"/>
    <w:rsid w:val="007A0370"/>
    <w:rsid w:val="007A0606"/>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306"/>
    <w:rsid w:val="007B353E"/>
    <w:rsid w:val="007B359E"/>
    <w:rsid w:val="007B37EE"/>
    <w:rsid w:val="007B4173"/>
    <w:rsid w:val="007B444B"/>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308"/>
    <w:rsid w:val="007C347D"/>
    <w:rsid w:val="007C3598"/>
    <w:rsid w:val="007C3FA8"/>
    <w:rsid w:val="007C417E"/>
    <w:rsid w:val="007C4642"/>
    <w:rsid w:val="007C470E"/>
    <w:rsid w:val="007C48D8"/>
    <w:rsid w:val="007C4BF4"/>
    <w:rsid w:val="007C4E37"/>
    <w:rsid w:val="007C4ED8"/>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C7F95"/>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936"/>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57A"/>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2C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28FB"/>
    <w:rsid w:val="00813089"/>
    <w:rsid w:val="0081375E"/>
    <w:rsid w:val="00813FD5"/>
    <w:rsid w:val="008140FE"/>
    <w:rsid w:val="008143FB"/>
    <w:rsid w:val="00814532"/>
    <w:rsid w:val="00814AF9"/>
    <w:rsid w:val="00814B18"/>
    <w:rsid w:val="00814E3E"/>
    <w:rsid w:val="00814E64"/>
    <w:rsid w:val="00814F60"/>
    <w:rsid w:val="00815026"/>
    <w:rsid w:val="00815424"/>
    <w:rsid w:val="00815661"/>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055"/>
    <w:rsid w:val="008221B3"/>
    <w:rsid w:val="008223AF"/>
    <w:rsid w:val="0082248E"/>
    <w:rsid w:val="00822944"/>
    <w:rsid w:val="00823189"/>
    <w:rsid w:val="0082329D"/>
    <w:rsid w:val="008234C5"/>
    <w:rsid w:val="00823793"/>
    <w:rsid w:val="00823C38"/>
    <w:rsid w:val="00823D86"/>
    <w:rsid w:val="00823FB6"/>
    <w:rsid w:val="00823FC3"/>
    <w:rsid w:val="008241DD"/>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40"/>
    <w:rsid w:val="0083689A"/>
    <w:rsid w:val="0083721F"/>
    <w:rsid w:val="008376F6"/>
    <w:rsid w:val="00837940"/>
    <w:rsid w:val="00837D5B"/>
    <w:rsid w:val="00840607"/>
    <w:rsid w:val="00840A16"/>
    <w:rsid w:val="00840CC5"/>
    <w:rsid w:val="008411CC"/>
    <w:rsid w:val="00841297"/>
    <w:rsid w:val="00841563"/>
    <w:rsid w:val="00841CD2"/>
    <w:rsid w:val="00841E49"/>
    <w:rsid w:val="0084214B"/>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0EC"/>
    <w:rsid w:val="00844873"/>
    <w:rsid w:val="0084556E"/>
    <w:rsid w:val="0084592F"/>
    <w:rsid w:val="00845A4C"/>
    <w:rsid w:val="00845B5C"/>
    <w:rsid w:val="00845B6D"/>
    <w:rsid w:val="00845C12"/>
    <w:rsid w:val="008463FE"/>
    <w:rsid w:val="008469D9"/>
    <w:rsid w:val="00846C2C"/>
    <w:rsid w:val="00846DC0"/>
    <w:rsid w:val="00846FAA"/>
    <w:rsid w:val="00847413"/>
    <w:rsid w:val="00847464"/>
    <w:rsid w:val="008474A7"/>
    <w:rsid w:val="00847A75"/>
    <w:rsid w:val="00847BE3"/>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498"/>
    <w:rsid w:val="00855CB0"/>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A31"/>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AA"/>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C05"/>
    <w:rsid w:val="00881EE1"/>
    <w:rsid w:val="00882238"/>
    <w:rsid w:val="00882F0F"/>
    <w:rsid w:val="008832C1"/>
    <w:rsid w:val="008833E8"/>
    <w:rsid w:val="0088376F"/>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CA5"/>
    <w:rsid w:val="00890E1A"/>
    <w:rsid w:val="00890EC6"/>
    <w:rsid w:val="0089111A"/>
    <w:rsid w:val="00891267"/>
    <w:rsid w:val="008914C9"/>
    <w:rsid w:val="00891625"/>
    <w:rsid w:val="0089176E"/>
    <w:rsid w:val="008917E0"/>
    <w:rsid w:val="00891864"/>
    <w:rsid w:val="008918B6"/>
    <w:rsid w:val="00891903"/>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66"/>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A27"/>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3E5"/>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BA"/>
    <w:rsid w:val="008B34D9"/>
    <w:rsid w:val="008B369D"/>
    <w:rsid w:val="008B36DB"/>
    <w:rsid w:val="008B389D"/>
    <w:rsid w:val="008B3C5C"/>
    <w:rsid w:val="008B3E0E"/>
    <w:rsid w:val="008B41D2"/>
    <w:rsid w:val="008B421E"/>
    <w:rsid w:val="008B434C"/>
    <w:rsid w:val="008B43FD"/>
    <w:rsid w:val="008B440D"/>
    <w:rsid w:val="008B4651"/>
    <w:rsid w:val="008B487C"/>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1BC"/>
    <w:rsid w:val="008B72FD"/>
    <w:rsid w:val="008B7B08"/>
    <w:rsid w:val="008C00C9"/>
    <w:rsid w:val="008C02F5"/>
    <w:rsid w:val="008C068A"/>
    <w:rsid w:val="008C068D"/>
    <w:rsid w:val="008C0724"/>
    <w:rsid w:val="008C0D1D"/>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3B2"/>
    <w:rsid w:val="008C3487"/>
    <w:rsid w:val="008C376C"/>
    <w:rsid w:val="008C38EB"/>
    <w:rsid w:val="008C3EEB"/>
    <w:rsid w:val="008C3EF7"/>
    <w:rsid w:val="008C4291"/>
    <w:rsid w:val="008C442E"/>
    <w:rsid w:val="008C455C"/>
    <w:rsid w:val="008C47A0"/>
    <w:rsid w:val="008C4BC9"/>
    <w:rsid w:val="008C4C7E"/>
    <w:rsid w:val="008C51AC"/>
    <w:rsid w:val="008C540E"/>
    <w:rsid w:val="008C548D"/>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C7EE8"/>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4D68"/>
    <w:rsid w:val="008D5035"/>
    <w:rsid w:val="008D5335"/>
    <w:rsid w:val="008D580C"/>
    <w:rsid w:val="008D591A"/>
    <w:rsid w:val="008D5A53"/>
    <w:rsid w:val="008D5A60"/>
    <w:rsid w:val="008D6029"/>
    <w:rsid w:val="008D60BC"/>
    <w:rsid w:val="008D6155"/>
    <w:rsid w:val="008D6A5F"/>
    <w:rsid w:val="008D6CBD"/>
    <w:rsid w:val="008D6D69"/>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E7B21"/>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758"/>
    <w:rsid w:val="008F291D"/>
    <w:rsid w:val="008F2C8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50A"/>
    <w:rsid w:val="0090068E"/>
    <w:rsid w:val="00900712"/>
    <w:rsid w:val="00900727"/>
    <w:rsid w:val="009007A5"/>
    <w:rsid w:val="00900CA1"/>
    <w:rsid w:val="00900E75"/>
    <w:rsid w:val="00900E98"/>
    <w:rsid w:val="009010D2"/>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272"/>
    <w:rsid w:val="00904640"/>
    <w:rsid w:val="00904748"/>
    <w:rsid w:val="00904923"/>
    <w:rsid w:val="00904C02"/>
    <w:rsid w:val="00904D67"/>
    <w:rsid w:val="00904ED6"/>
    <w:rsid w:val="00904EEC"/>
    <w:rsid w:val="00905020"/>
    <w:rsid w:val="0090505A"/>
    <w:rsid w:val="009056A6"/>
    <w:rsid w:val="00905832"/>
    <w:rsid w:val="0090583F"/>
    <w:rsid w:val="00905C23"/>
    <w:rsid w:val="00905E89"/>
    <w:rsid w:val="00905F2A"/>
    <w:rsid w:val="00906125"/>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E34"/>
    <w:rsid w:val="00910F66"/>
    <w:rsid w:val="00910FC9"/>
    <w:rsid w:val="009111D0"/>
    <w:rsid w:val="0091126A"/>
    <w:rsid w:val="0091140D"/>
    <w:rsid w:val="00911789"/>
    <w:rsid w:val="009118C3"/>
    <w:rsid w:val="00911AEC"/>
    <w:rsid w:val="00911B04"/>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8BD"/>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B25"/>
    <w:rsid w:val="00933C76"/>
    <w:rsid w:val="00933F56"/>
    <w:rsid w:val="0093484C"/>
    <w:rsid w:val="009349A8"/>
    <w:rsid w:val="00934C13"/>
    <w:rsid w:val="00934C67"/>
    <w:rsid w:val="0093515C"/>
    <w:rsid w:val="00935228"/>
    <w:rsid w:val="009355A2"/>
    <w:rsid w:val="00935AF7"/>
    <w:rsid w:val="00935E66"/>
    <w:rsid w:val="00935EBF"/>
    <w:rsid w:val="00935F40"/>
    <w:rsid w:val="00935F9E"/>
    <w:rsid w:val="009362F9"/>
    <w:rsid w:val="00936306"/>
    <w:rsid w:val="00936645"/>
    <w:rsid w:val="0093676A"/>
    <w:rsid w:val="009367B6"/>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2DE8"/>
    <w:rsid w:val="00943029"/>
    <w:rsid w:val="009430A7"/>
    <w:rsid w:val="00943197"/>
    <w:rsid w:val="0094338A"/>
    <w:rsid w:val="00943560"/>
    <w:rsid w:val="009435BF"/>
    <w:rsid w:val="009435F2"/>
    <w:rsid w:val="009437D2"/>
    <w:rsid w:val="009438A5"/>
    <w:rsid w:val="009438E9"/>
    <w:rsid w:val="00943B6A"/>
    <w:rsid w:val="00943CC4"/>
    <w:rsid w:val="00943D35"/>
    <w:rsid w:val="00944283"/>
    <w:rsid w:val="00944351"/>
    <w:rsid w:val="0094445F"/>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363"/>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4E0"/>
    <w:rsid w:val="0095380C"/>
    <w:rsid w:val="00953C0B"/>
    <w:rsid w:val="00954000"/>
    <w:rsid w:val="009542F8"/>
    <w:rsid w:val="00954353"/>
    <w:rsid w:val="009546ED"/>
    <w:rsid w:val="0095472F"/>
    <w:rsid w:val="009547F6"/>
    <w:rsid w:val="00954867"/>
    <w:rsid w:val="009549D4"/>
    <w:rsid w:val="009549D6"/>
    <w:rsid w:val="00954D4E"/>
    <w:rsid w:val="00955129"/>
    <w:rsid w:val="00955221"/>
    <w:rsid w:val="009553B4"/>
    <w:rsid w:val="0095545E"/>
    <w:rsid w:val="0095589B"/>
    <w:rsid w:val="009558B1"/>
    <w:rsid w:val="0095590D"/>
    <w:rsid w:val="00955C0A"/>
    <w:rsid w:val="00955C4F"/>
    <w:rsid w:val="00955CED"/>
    <w:rsid w:val="00955E30"/>
    <w:rsid w:val="00956109"/>
    <w:rsid w:val="0095630A"/>
    <w:rsid w:val="0095637D"/>
    <w:rsid w:val="00956748"/>
    <w:rsid w:val="00956AEA"/>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3DDE"/>
    <w:rsid w:val="00963FEB"/>
    <w:rsid w:val="00964777"/>
    <w:rsid w:val="00964CA4"/>
    <w:rsid w:val="00965350"/>
    <w:rsid w:val="00965649"/>
    <w:rsid w:val="009657F1"/>
    <w:rsid w:val="00965CE9"/>
    <w:rsid w:val="00965D46"/>
    <w:rsid w:val="0096625D"/>
    <w:rsid w:val="0096648B"/>
    <w:rsid w:val="009664F5"/>
    <w:rsid w:val="00966777"/>
    <w:rsid w:val="0096689D"/>
    <w:rsid w:val="009671AD"/>
    <w:rsid w:val="009679DC"/>
    <w:rsid w:val="00967CDB"/>
    <w:rsid w:val="00967D53"/>
    <w:rsid w:val="00970268"/>
    <w:rsid w:val="009709F8"/>
    <w:rsid w:val="00970DB1"/>
    <w:rsid w:val="00970DF7"/>
    <w:rsid w:val="00970E97"/>
    <w:rsid w:val="00971085"/>
    <w:rsid w:val="009717D1"/>
    <w:rsid w:val="00971ED6"/>
    <w:rsid w:val="00971FE5"/>
    <w:rsid w:val="009720B9"/>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45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0D61"/>
    <w:rsid w:val="00981889"/>
    <w:rsid w:val="0098194F"/>
    <w:rsid w:val="0098207A"/>
    <w:rsid w:val="00982140"/>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827"/>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495"/>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AF5"/>
    <w:rsid w:val="009A6CF0"/>
    <w:rsid w:val="009A7113"/>
    <w:rsid w:val="009A725D"/>
    <w:rsid w:val="009A7716"/>
    <w:rsid w:val="009A7A10"/>
    <w:rsid w:val="009A7DAA"/>
    <w:rsid w:val="009A7DE6"/>
    <w:rsid w:val="009A7F47"/>
    <w:rsid w:val="009B0315"/>
    <w:rsid w:val="009B03F6"/>
    <w:rsid w:val="009B052E"/>
    <w:rsid w:val="009B136D"/>
    <w:rsid w:val="009B160F"/>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47"/>
    <w:rsid w:val="009B45A3"/>
    <w:rsid w:val="009B4612"/>
    <w:rsid w:val="009B46F7"/>
    <w:rsid w:val="009B4703"/>
    <w:rsid w:val="009B4930"/>
    <w:rsid w:val="009B49B0"/>
    <w:rsid w:val="009B4B86"/>
    <w:rsid w:val="009B4C81"/>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585"/>
    <w:rsid w:val="009C4901"/>
    <w:rsid w:val="009C4BC2"/>
    <w:rsid w:val="009C4BD8"/>
    <w:rsid w:val="009C4D22"/>
    <w:rsid w:val="009C4F17"/>
    <w:rsid w:val="009C4FDB"/>
    <w:rsid w:val="009C5144"/>
    <w:rsid w:val="009C528F"/>
    <w:rsid w:val="009C5877"/>
    <w:rsid w:val="009C5CDC"/>
    <w:rsid w:val="009C5E40"/>
    <w:rsid w:val="009C675E"/>
    <w:rsid w:val="009C68D5"/>
    <w:rsid w:val="009C6990"/>
    <w:rsid w:val="009C69E4"/>
    <w:rsid w:val="009C6E05"/>
    <w:rsid w:val="009C6E07"/>
    <w:rsid w:val="009C6FA5"/>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2A"/>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DC"/>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38"/>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053"/>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5AC"/>
    <w:rsid w:val="00A027C7"/>
    <w:rsid w:val="00A028DD"/>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75"/>
    <w:rsid w:val="00A10BB7"/>
    <w:rsid w:val="00A10BB8"/>
    <w:rsid w:val="00A10C43"/>
    <w:rsid w:val="00A10D55"/>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75"/>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854"/>
    <w:rsid w:val="00A21A36"/>
    <w:rsid w:val="00A21B27"/>
    <w:rsid w:val="00A21DF7"/>
    <w:rsid w:val="00A22079"/>
    <w:rsid w:val="00A22108"/>
    <w:rsid w:val="00A22401"/>
    <w:rsid w:val="00A22436"/>
    <w:rsid w:val="00A2275C"/>
    <w:rsid w:val="00A22990"/>
    <w:rsid w:val="00A22A44"/>
    <w:rsid w:val="00A22B73"/>
    <w:rsid w:val="00A22DF4"/>
    <w:rsid w:val="00A23025"/>
    <w:rsid w:val="00A23432"/>
    <w:rsid w:val="00A234FB"/>
    <w:rsid w:val="00A237DB"/>
    <w:rsid w:val="00A23AC2"/>
    <w:rsid w:val="00A23B45"/>
    <w:rsid w:val="00A23C0B"/>
    <w:rsid w:val="00A23DED"/>
    <w:rsid w:val="00A24086"/>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54"/>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D3D"/>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A2A"/>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38"/>
    <w:rsid w:val="00A439CF"/>
    <w:rsid w:val="00A43C18"/>
    <w:rsid w:val="00A43F69"/>
    <w:rsid w:val="00A43FD0"/>
    <w:rsid w:val="00A4408B"/>
    <w:rsid w:val="00A4410D"/>
    <w:rsid w:val="00A44344"/>
    <w:rsid w:val="00A445AB"/>
    <w:rsid w:val="00A44853"/>
    <w:rsid w:val="00A44919"/>
    <w:rsid w:val="00A44A0C"/>
    <w:rsid w:val="00A44C13"/>
    <w:rsid w:val="00A4508D"/>
    <w:rsid w:val="00A45479"/>
    <w:rsid w:val="00A4549F"/>
    <w:rsid w:val="00A4555C"/>
    <w:rsid w:val="00A457E8"/>
    <w:rsid w:val="00A45B9B"/>
    <w:rsid w:val="00A45C93"/>
    <w:rsid w:val="00A46053"/>
    <w:rsid w:val="00A460BF"/>
    <w:rsid w:val="00A462C8"/>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61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327"/>
    <w:rsid w:val="00A56539"/>
    <w:rsid w:val="00A569B9"/>
    <w:rsid w:val="00A569D4"/>
    <w:rsid w:val="00A56A44"/>
    <w:rsid w:val="00A56A91"/>
    <w:rsid w:val="00A56ADD"/>
    <w:rsid w:val="00A56B6B"/>
    <w:rsid w:val="00A56C11"/>
    <w:rsid w:val="00A5704D"/>
    <w:rsid w:val="00A570C6"/>
    <w:rsid w:val="00A5723F"/>
    <w:rsid w:val="00A572FD"/>
    <w:rsid w:val="00A57413"/>
    <w:rsid w:val="00A57B99"/>
    <w:rsid w:val="00A57DC7"/>
    <w:rsid w:val="00A57E18"/>
    <w:rsid w:val="00A57F1A"/>
    <w:rsid w:val="00A57FB7"/>
    <w:rsid w:val="00A60163"/>
    <w:rsid w:val="00A6038D"/>
    <w:rsid w:val="00A603DD"/>
    <w:rsid w:val="00A60CF0"/>
    <w:rsid w:val="00A60E57"/>
    <w:rsid w:val="00A610A0"/>
    <w:rsid w:val="00A610C9"/>
    <w:rsid w:val="00A6112B"/>
    <w:rsid w:val="00A61199"/>
    <w:rsid w:val="00A611B6"/>
    <w:rsid w:val="00A6122D"/>
    <w:rsid w:val="00A61429"/>
    <w:rsid w:val="00A61514"/>
    <w:rsid w:val="00A61645"/>
    <w:rsid w:val="00A619A4"/>
    <w:rsid w:val="00A61B66"/>
    <w:rsid w:val="00A61D26"/>
    <w:rsid w:val="00A62080"/>
    <w:rsid w:val="00A62322"/>
    <w:rsid w:val="00A623F4"/>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44"/>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950"/>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813"/>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4F"/>
    <w:rsid w:val="00A765A4"/>
    <w:rsid w:val="00A7674E"/>
    <w:rsid w:val="00A76907"/>
    <w:rsid w:val="00A76DC8"/>
    <w:rsid w:val="00A7715B"/>
    <w:rsid w:val="00A774EE"/>
    <w:rsid w:val="00A77599"/>
    <w:rsid w:val="00A778DC"/>
    <w:rsid w:val="00A77B9A"/>
    <w:rsid w:val="00A77C40"/>
    <w:rsid w:val="00A77EBC"/>
    <w:rsid w:val="00A8056E"/>
    <w:rsid w:val="00A80655"/>
    <w:rsid w:val="00A80856"/>
    <w:rsid w:val="00A80F91"/>
    <w:rsid w:val="00A81066"/>
    <w:rsid w:val="00A810B7"/>
    <w:rsid w:val="00A814BC"/>
    <w:rsid w:val="00A815A5"/>
    <w:rsid w:val="00A8182D"/>
    <w:rsid w:val="00A81AD0"/>
    <w:rsid w:val="00A81B1E"/>
    <w:rsid w:val="00A824B7"/>
    <w:rsid w:val="00A82760"/>
    <w:rsid w:val="00A8283F"/>
    <w:rsid w:val="00A829EE"/>
    <w:rsid w:val="00A82A0C"/>
    <w:rsid w:val="00A82BC3"/>
    <w:rsid w:val="00A82D58"/>
    <w:rsid w:val="00A82EFD"/>
    <w:rsid w:val="00A8363B"/>
    <w:rsid w:val="00A83863"/>
    <w:rsid w:val="00A8399D"/>
    <w:rsid w:val="00A83A8F"/>
    <w:rsid w:val="00A83E3D"/>
    <w:rsid w:val="00A8419D"/>
    <w:rsid w:val="00A842AA"/>
    <w:rsid w:val="00A843CE"/>
    <w:rsid w:val="00A8443A"/>
    <w:rsid w:val="00A844BE"/>
    <w:rsid w:val="00A845AF"/>
    <w:rsid w:val="00A8479C"/>
    <w:rsid w:val="00A84B91"/>
    <w:rsid w:val="00A84BA1"/>
    <w:rsid w:val="00A84D0D"/>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43"/>
    <w:rsid w:val="00A87797"/>
    <w:rsid w:val="00A87E3C"/>
    <w:rsid w:val="00A87EA6"/>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A76"/>
    <w:rsid w:val="00A96C23"/>
    <w:rsid w:val="00A96D5E"/>
    <w:rsid w:val="00A970DF"/>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14E"/>
    <w:rsid w:val="00AB2249"/>
    <w:rsid w:val="00AB2778"/>
    <w:rsid w:val="00AB27D0"/>
    <w:rsid w:val="00AB29CF"/>
    <w:rsid w:val="00AB3113"/>
    <w:rsid w:val="00AB32D8"/>
    <w:rsid w:val="00AB348A"/>
    <w:rsid w:val="00AB37C4"/>
    <w:rsid w:val="00AB39D0"/>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21"/>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D3"/>
    <w:rsid w:val="00AD3DF7"/>
    <w:rsid w:val="00AD3E05"/>
    <w:rsid w:val="00AD4168"/>
    <w:rsid w:val="00AD477E"/>
    <w:rsid w:val="00AD49F1"/>
    <w:rsid w:val="00AD4A78"/>
    <w:rsid w:val="00AD4ACC"/>
    <w:rsid w:val="00AD4D2A"/>
    <w:rsid w:val="00AD5110"/>
    <w:rsid w:val="00AD51BF"/>
    <w:rsid w:val="00AD5253"/>
    <w:rsid w:val="00AD53BC"/>
    <w:rsid w:val="00AD542F"/>
    <w:rsid w:val="00AD5710"/>
    <w:rsid w:val="00AD5DF4"/>
    <w:rsid w:val="00AD5F3E"/>
    <w:rsid w:val="00AD5F62"/>
    <w:rsid w:val="00AD5FBE"/>
    <w:rsid w:val="00AD5FC7"/>
    <w:rsid w:val="00AD60D0"/>
    <w:rsid w:val="00AD61A1"/>
    <w:rsid w:val="00AD6598"/>
    <w:rsid w:val="00AD6A26"/>
    <w:rsid w:val="00AD71B3"/>
    <w:rsid w:val="00AD727F"/>
    <w:rsid w:val="00AD7305"/>
    <w:rsid w:val="00AD75A6"/>
    <w:rsid w:val="00AD75B2"/>
    <w:rsid w:val="00AD77D5"/>
    <w:rsid w:val="00AD77EA"/>
    <w:rsid w:val="00AD7AA5"/>
    <w:rsid w:val="00AD7D6C"/>
    <w:rsid w:val="00AD7E64"/>
    <w:rsid w:val="00AE0527"/>
    <w:rsid w:val="00AE0538"/>
    <w:rsid w:val="00AE0623"/>
    <w:rsid w:val="00AE08D3"/>
    <w:rsid w:val="00AE095D"/>
    <w:rsid w:val="00AE0C2A"/>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960"/>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A3B"/>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935"/>
    <w:rsid w:val="00B06A14"/>
    <w:rsid w:val="00B07115"/>
    <w:rsid w:val="00B07150"/>
    <w:rsid w:val="00B0766C"/>
    <w:rsid w:val="00B10558"/>
    <w:rsid w:val="00B1094C"/>
    <w:rsid w:val="00B10D73"/>
    <w:rsid w:val="00B111DF"/>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587"/>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5EB"/>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3D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CE5"/>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BDD"/>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591"/>
    <w:rsid w:val="00B405DF"/>
    <w:rsid w:val="00B40A25"/>
    <w:rsid w:val="00B40BC3"/>
    <w:rsid w:val="00B40CF0"/>
    <w:rsid w:val="00B40F79"/>
    <w:rsid w:val="00B411BD"/>
    <w:rsid w:val="00B41559"/>
    <w:rsid w:val="00B41833"/>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033"/>
    <w:rsid w:val="00B44430"/>
    <w:rsid w:val="00B44493"/>
    <w:rsid w:val="00B4469B"/>
    <w:rsid w:val="00B44C2D"/>
    <w:rsid w:val="00B44CC5"/>
    <w:rsid w:val="00B44F99"/>
    <w:rsid w:val="00B450C6"/>
    <w:rsid w:val="00B451E9"/>
    <w:rsid w:val="00B4530F"/>
    <w:rsid w:val="00B45396"/>
    <w:rsid w:val="00B454E4"/>
    <w:rsid w:val="00B45679"/>
    <w:rsid w:val="00B45876"/>
    <w:rsid w:val="00B45FBE"/>
    <w:rsid w:val="00B46082"/>
    <w:rsid w:val="00B46351"/>
    <w:rsid w:val="00B46587"/>
    <w:rsid w:val="00B467B2"/>
    <w:rsid w:val="00B467ED"/>
    <w:rsid w:val="00B468D5"/>
    <w:rsid w:val="00B46976"/>
    <w:rsid w:val="00B46A48"/>
    <w:rsid w:val="00B46AD5"/>
    <w:rsid w:val="00B46BEA"/>
    <w:rsid w:val="00B46F29"/>
    <w:rsid w:val="00B471D1"/>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2EBE"/>
    <w:rsid w:val="00B5310E"/>
    <w:rsid w:val="00B5321B"/>
    <w:rsid w:val="00B537A3"/>
    <w:rsid w:val="00B53F17"/>
    <w:rsid w:val="00B5404D"/>
    <w:rsid w:val="00B5408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0E7"/>
    <w:rsid w:val="00B561C6"/>
    <w:rsid w:val="00B562C2"/>
    <w:rsid w:val="00B5634A"/>
    <w:rsid w:val="00B56401"/>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1DB1"/>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2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04C"/>
    <w:rsid w:val="00B701E3"/>
    <w:rsid w:val="00B702CC"/>
    <w:rsid w:val="00B70361"/>
    <w:rsid w:val="00B703CF"/>
    <w:rsid w:val="00B704CA"/>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3EF9"/>
    <w:rsid w:val="00B74667"/>
    <w:rsid w:val="00B746C6"/>
    <w:rsid w:val="00B74B5B"/>
    <w:rsid w:val="00B74F12"/>
    <w:rsid w:val="00B753A0"/>
    <w:rsid w:val="00B75665"/>
    <w:rsid w:val="00B75AE9"/>
    <w:rsid w:val="00B75B36"/>
    <w:rsid w:val="00B75BF8"/>
    <w:rsid w:val="00B75F31"/>
    <w:rsid w:val="00B75F4D"/>
    <w:rsid w:val="00B75F64"/>
    <w:rsid w:val="00B75FC2"/>
    <w:rsid w:val="00B7604C"/>
    <w:rsid w:val="00B760E0"/>
    <w:rsid w:val="00B7614D"/>
    <w:rsid w:val="00B7652C"/>
    <w:rsid w:val="00B76615"/>
    <w:rsid w:val="00B76639"/>
    <w:rsid w:val="00B766BF"/>
    <w:rsid w:val="00B768E1"/>
    <w:rsid w:val="00B76C76"/>
    <w:rsid w:val="00B76FA6"/>
    <w:rsid w:val="00B7719E"/>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43"/>
    <w:rsid w:val="00B82D93"/>
    <w:rsid w:val="00B82F91"/>
    <w:rsid w:val="00B83095"/>
    <w:rsid w:val="00B83143"/>
    <w:rsid w:val="00B83444"/>
    <w:rsid w:val="00B836ED"/>
    <w:rsid w:val="00B83919"/>
    <w:rsid w:val="00B83FD7"/>
    <w:rsid w:val="00B840F9"/>
    <w:rsid w:val="00B8429C"/>
    <w:rsid w:val="00B847B0"/>
    <w:rsid w:val="00B84BFE"/>
    <w:rsid w:val="00B84DCD"/>
    <w:rsid w:val="00B85093"/>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03"/>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488"/>
    <w:rsid w:val="00B9181F"/>
    <w:rsid w:val="00B919AD"/>
    <w:rsid w:val="00B919D6"/>
    <w:rsid w:val="00B91A2B"/>
    <w:rsid w:val="00B91AC2"/>
    <w:rsid w:val="00B91C2A"/>
    <w:rsid w:val="00B9213D"/>
    <w:rsid w:val="00B92237"/>
    <w:rsid w:val="00B922A3"/>
    <w:rsid w:val="00B925E3"/>
    <w:rsid w:val="00B92914"/>
    <w:rsid w:val="00B92EEB"/>
    <w:rsid w:val="00B9302C"/>
    <w:rsid w:val="00B93183"/>
    <w:rsid w:val="00B93204"/>
    <w:rsid w:val="00B9348A"/>
    <w:rsid w:val="00B9351B"/>
    <w:rsid w:val="00B93AD2"/>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B38"/>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33C"/>
    <w:rsid w:val="00BA471A"/>
    <w:rsid w:val="00BA489B"/>
    <w:rsid w:val="00BA49BB"/>
    <w:rsid w:val="00BA51E1"/>
    <w:rsid w:val="00BA5A7F"/>
    <w:rsid w:val="00BA5E62"/>
    <w:rsid w:val="00BA614E"/>
    <w:rsid w:val="00BA6425"/>
    <w:rsid w:val="00BA66A2"/>
    <w:rsid w:val="00BA6847"/>
    <w:rsid w:val="00BA6B5D"/>
    <w:rsid w:val="00BA70E1"/>
    <w:rsid w:val="00BA7446"/>
    <w:rsid w:val="00BA74F3"/>
    <w:rsid w:val="00BA787D"/>
    <w:rsid w:val="00BA7A20"/>
    <w:rsid w:val="00BA7B5E"/>
    <w:rsid w:val="00BA7CE7"/>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24E"/>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9AF"/>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64F"/>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A65"/>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6AC"/>
    <w:rsid w:val="00BE17AF"/>
    <w:rsid w:val="00BE185B"/>
    <w:rsid w:val="00BE1D82"/>
    <w:rsid w:val="00BE1E6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13A"/>
    <w:rsid w:val="00BE6264"/>
    <w:rsid w:val="00BE65AF"/>
    <w:rsid w:val="00BE660D"/>
    <w:rsid w:val="00BE6C02"/>
    <w:rsid w:val="00BE6EA1"/>
    <w:rsid w:val="00BE702B"/>
    <w:rsid w:val="00BE74A4"/>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1B5D"/>
    <w:rsid w:val="00BF2161"/>
    <w:rsid w:val="00BF21D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06"/>
    <w:rsid w:val="00BF7D5E"/>
    <w:rsid w:val="00C00114"/>
    <w:rsid w:val="00C004C7"/>
    <w:rsid w:val="00C00851"/>
    <w:rsid w:val="00C00B92"/>
    <w:rsid w:val="00C00EE9"/>
    <w:rsid w:val="00C014F2"/>
    <w:rsid w:val="00C01671"/>
    <w:rsid w:val="00C016C9"/>
    <w:rsid w:val="00C01F5E"/>
    <w:rsid w:val="00C021D0"/>
    <w:rsid w:val="00C02419"/>
    <w:rsid w:val="00C02766"/>
    <w:rsid w:val="00C02849"/>
    <w:rsid w:val="00C02977"/>
    <w:rsid w:val="00C02F76"/>
    <w:rsid w:val="00C03231"/>
    <w:rsid w:val="00C03832"/>
    <w:rsid w:val="00C03BD0"/>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C2F"/>
    <w:rsid w:val="00C06E7D"/>
    <w:rsid w:val="00C070FC"/>
    <w:rsid w:val="00C073B9"/>
    <w:rsid w:val="00C07738"/>
    <w:rsid w:val="00C07755"/>
    <w:rsid w:val="00C0776B"/>
    <w:rsid w:val="00C07990"/>
    <w:rsid w:val="00C079C7"/>
    <w:rsid w:val="00C07BF4"/>
    <w:rsid w:val="00C07D7A"/>
    <w:rsid w:val="00C07DCB"/>
    <w:rsid w:val="00C07F17"/>
    <w:rsid w:val="00C102A2"/>
    <w:rsid w:val="00C10534"/>
    <w:rsid w:val="00C10FCC"/>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07A"/>
    <w:rsid w:val="00C156BC"/>
    <w:rsid w:val="00C15AD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37C"/>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8C5"/>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2B3"/>
    <w:rsid w:val="00C37309"/>
    <w:rsid w:val="00C376BA"/>
    <w:rsid w:val="00C3787F"/>
    <w:rsid w:val="00C378C5"/>
    <w:rsid w:val="00C37DBA"/>
    <w:rsid w:val="00C401FE"/>
    <w:rsid w:val="00C40373"/>
    <w:rsid w:val="00C407E5"/>
    <w:rsid w:val="00C4082D"/>
    <w:rsid w:val="00C40AE6"/>
    <w:rsid w:val="00C40BD1"/>
    <w:rsid w:val="00C410AA"/>
    <w:rsid w:val="00C411AF"/>
    <w:rsid w:val="00C4138D"/>
    <w:rsid w:val="00C413CB"/>
    <w:rsid w:val="00C4183F"/>
    <w:rsid w:val="00C4199D"/>
    <w:rsid w:val="00C41BE4"/>
    <w:rsid w:val="00C41D0E"/>
    <w:rsid w:val="00C41D4B"/>
    <w:rsid w:val="00C41E3A"/>
    <w:rsid w:val="00C41E75"/>
    <w:rsid w:val="00C421B9"/>
    <w:rsid w:val="00C42486"/>
    <w:rsid w:val="00C427C0"/>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13"/>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7A"/>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AAA"/>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2F4B"/>
    <w:rsid w:val="00C636E6"/>
    <w:rsid w:val="00C639D6"/>
    <w:rsid w:val="00C63F6E"/>
    <w:rsid w:val="00C63F8E"/>
    <w:rsid w:val="00C64230"/>
    <w:rsid w:val="00C64250"/>
    <w:rsid w:val="00C64470"/>
    <w:rsid w:val="00C644D9"/>
    <w:rsid w:val="00C64725"/>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A7C"/>
    <w:rsid w:val="00C71DB5"/>
    <w:rsid w:val="00C72443"/>
    <w:rsid w:val="00C72990"/>
    <w:rsid w:val="00C72BD2"/>
    <w:rsid w:val="00C72EF5"/>
    <w:rsid w:val="00C72F9E"/>
    <w:rsid w:val="00C73374"/>
    <w:rsid w:val="00C736F1"/>
    <w:rsid w:val="00C73CCC"/>
    <w:rsid w:val="00C745C0"/>
    <w:rsid w:val="00C74747"/>
    <w:rsid w:val="00C74FEE"/>
    <w:rsid w:val="00C750D5"/>
    <w:rsid w:val="00C7542A"/>
    <w:rsid w:val="00C755FB"/>
    <w:rsid w:val="00C7563B"/>
    <w:rsid w:val="00C7585F"/>
    <w:rsid w:val="00C7590C"/>
    <w:rsid w:val="00C7599C"/>
    <w:rsid w:val="00C75A6B"/>
    <w:rsid w:val="00C75BDD"/>
    <w:rsid w:val="00C75EC4"/>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198E"/>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131"/>
    <w:rsid w:val="00C852A9"/>
    <w:rsid w:val="00C852BA"/>
    <w:rsid w:val="00C8576A"/>
    <w:rsid w:val="00C858B3"/>
    <w:rsid w:val="00C85914"/>
    <w:rsid w:val="00C85E7C"/>
    <w:rsid w:val="00C85F67"/>
    <w:rsid w:val="00C8619E"/>
    <w:rsid w:val="00C861DC"/>
    <w:rsid w:val="00C86429"/>
    <w:rsid w:val="00C8646D"/>
    <w:rsid w:val="00C864DD"/>
    <w:rsid w:val="00C86739"/>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AE1"/>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8C7"/>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8FB"/>
    <w:rsid w:val="00CA3CDD"/>
    <w:rsid w:val="00CA403B"/>
    <w:rsid w:val="00CA46C8"/>
    <w:rsid w:val="00CA48E5"/>
    <w:rsid w:val="00CA4B42"/>
    <w:rsid w:val="00CA4C87"/>
    <w:rsid w:val="00CA4F1B"/>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A61"/>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300"/>
    <w:rsid w:val="00CB3A0A"/>
    <w:rsid w:val="00CB3D73"/>
    <w:rsid w:val="00CB3EB4"/>
    <w:rsid w:val="00CB416E"/>
    <w:rsid w:val="00CB4793"/>
    <w:rsid w:val="00CB4991"/>
    <w:rsid w:val="00CB522D"/>
    <w:rsid w:val="00CB537C"/>
    <w:rsid w:val="00CB5AB6"/>
    <w:rsid w:val="00CB5B1E"/>
    <w:rsid w:val="00CB63CF"/>
    <w:rsid w:val="00CB67AC"/>
    <w:rsid w:val="00CB6B82"/>
    <w:rsid w:val="00CB6BEA"/>
    <w:rsid w:val="00CB6FD9"/>
    <w:rsid w:val="00CB745F"/>
    <w:rsid w:val="00CB787A"/>
    <w:rsid w:val="00CB7CF4"/>
    <w:rsid w:val="00CB7D9E"/>
    <w:rsid w:val="00CC0213"/>
    <w:rsid w:val="00CC0309"/>
    <w:rsid w:val="00CC0442"/>
    <w:rsid w:val="00CC0C4A"/>
    <w:rsid w:val="00CC10CE"/>
    <w:rsid w:val="00CC12E2"/>
    <w:rsid w:val="00CC15CA"/>
    <w:rsid w:val="00CC15CD"/>
    <w:rsid w:val="00CC17F0"/>
    <w:rsid w:val="00CC1853"/>
    <w:rsid w:val="00CC1945"/>
    <w:rsid w:val="00CC1B4C"/>
    <w:rsid w:val="00CC1C34"/>
    <w:rsid w:val="00CC1D13"/>
    <w:rsid w:val="00CC1D6F"/>
    <w:rsid w:val="00CC1FAE"/>
    <w:rsid w:val="00CC2203"/>
    <w:rsid w:val="00CC28E4"/>
    <w:rsid w:val="00CC2915"/>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231"/>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C91"/>
    <w:rsid w:val="00CD4F39"/>
    <w:rsid w:val="00CD5098"/>
    <w:rsid w:val="00CD5108"/>
    <w:rsid w:val="00CD5395"/>
    <w:rsid w:val="00CD5512"/>
    <w:rsid w:val="00CD56DC"/>
    <w:rsid w:val="00CD5BCB"/>
    <w:rsid w:val="00CD5C6B"/>
    <w:rsid w:val="00CD60FC"/>
    <w:rsid w:val="00CD611C"/>
    <w:rsid w:val="00CD6302"/>
    <w:rsid w:val="00CD6588"/>
    <w:rsid w:val="00CD660C"/>
    <w:rsid w:val="00CD6A51"/>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6B4E"/>
    <w:rsid w:val="00CE73ED"/>
    <w:rsid w:val="00CE7602"/>
    <w:rsid w:val="00CE7648"/>
    <w:rsid w:val="00CE78AE"/>
    <w:rsid w:val="00CE79A2"/>
    <w:rsid w:val="00CE7CBB"/>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37D"/>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B1C"/>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D6"/>
    <w:rsid w:val="00D04FF7"/>
    <w:rsid w:val="00D05082"/>
    <w:rsid w:val="00D05132"/>
    <w:rsid w:val="00D05317"/>
    <w:rsid w:val="00D056C3"/>
    <w:rsid w:val="00D05EA9"/>
    <w:rsid w:val="00D0604E"/>
    <w:rsid w:val="00D06322"/>
    <w:rsid w:val="00D06DDA"/>
    <w:rsid w:val="00D071A5"/>
    <w:rsid w:val="00D071F8"/>
    <w:rsid w:val="00D07252"/>
    <w:rsid w:val="00D0725F"/>
    <w:rsid w:val="00D07383"/>
    <w:rsid w:val="00D074F4"/>
    <w:rsid w:val="00D07CE1"/>
    <w:rsid w:val="00D10048"/>
    <w:rsid w:val="00D10171"/>
    <w:rsid w:val="00D1026A"/>
    <w:rsid w:val="00D10327"/>
    <w:rsid w:val="00D1037E"/>
    <w:rsid w:val="00D107CF"/>
    <w:rsid w:val="00D10C05"/>
    <w:rsid w:val="00D10E56"/>
    <w:rsid w:val="00D10F36"/>
    <w:rsid w:val="00D10FC8"/>
    <w:rsid w:val="00D114D5"/>
    <w:rsid w:val="00D119E3"/>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3CB"/>
    <w:rsid w:val="00D1554C"/>
    <w:rsid w:val="00D15C49"/>
    <w:rsid w:val="00D15E3B"/>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765"/>
    <w:rsid w:val="00D2483A"/>
    <w:rsid w:val="00D24BEB"/>
    <w:rsid w:val="00D24E22"/>
    <w:rsid w:val="00D24E46"/>
    <w:rsid w:val="00D2501D"/>
    <w:rsid w:val="00D254E8"/>
    <w:rsid w:val="00D255B6"/>
    <w:rsid w:val="00D256F8"/>
    <w:rsid w:val="00D25751"/>
    <w:rsid w:val="00D259EB"/>
    <w:rsid w:val="00D25AA0"/>
    <w:rsid w:val="00D260FF"/>
    <w:rsid w:val="00D26385"/>
    <w:rsid w:val="00D26500"/>
    <w:rsid w:val="00D2685C"/>
    <w:rsid w:val="00D26A3B"/>
    <w:rsid w:val="00D2745E"/>
    <w:rsid w:val="00D27584"/>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1C"/>
    <w:rsid w:val="00D31546"/>
    <w:rsid w:val="00D316D8"/>
    <w:rsid w:val="00D31859"/>
    <w:rsid w:val="00D31A02"/>
    <w:rsid w:val="00D321F0"/>
    <w:rsid w:val="00D322F4"/>
    <w:rsid w:val="00D32786"/>
    <w:rsid w:val="00D32A09"/>
    <w:rsid w:val="00D32A33"/>
    <w:rsid w:val="00D32AB7"/>
    <w:rsid w:val="00D32C50"/>
    <w:rsid w:val="00D32D51"/>
    <w:rsid w:val="00D3323C"/>
    <w:rsid w:val="00D3333D"/>
    <w:rsid w:val="00D33358"/>
    <w:rsid w:val="00D33456"/>
    <w:rsid w:val="00D335C1"/>
    <w:rsid w:val="00D3363F"/>
    <w:rsid w:val="00D336EE"/>
    <w:rsid w:val="00D338FC"/>
    <w:rsid w:val="00D3396F"/>
    <w:rsid w:val="00D33D4D"/>
    <w:rsid w:val="00D33EC1"/>
    <w:rsid w:val="00D343BB"/>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716"/>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BC5"/>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57EA5"/>
    <w:rsid w:val="00D60410"/>
    <w:rsid w:val="00D6064A"/>
    <w:rsid w:val="00D60834"/>
    <w:rsid w:val="00D60C5A"/>
    <w:rsid w:val="00D60C8D"/>
    <w:rsid w:val="00D60D35"/>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053"/>
    <w:rsid w:val="00D65171"/>
    <w:rsid w:val="00D6520D"/>
    <w:rsid w:val="00D659B1"/>
    <w:rsid w:val="00D662F7"/>
    <w:rsid w:val="00D66767"/>
    <w:rsid w:val="00D66856"/>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8D"/>
    <w:rsid w:val="00D754D6"/>
    <w:rsid w:val="00D75657"/>
    <w:rsid w:val="00D75B44"/>
    <w:rsid w:val="00D75C6E"/>
    <w:rsid w:val="00D75D2F"/>
    <w:rsid w:val="00D75F44"/>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AA2"/>
    <w:rsid w:val="00D85B43"/>
    <w:rsid w:val="00D85B65"/>
    <w:rsid w:val="00D85BDD"/>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64D"/>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1EF8"/>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5BF"/>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218"/>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415"/>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1FAE"/>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21"/>
    <w:rsid w:val="00DC1B77"/>
    <w:rsid w:val="00DC1D63"/>
    <w:rsid w:val="00DC25B2"/>
    <w:rsid w:val="00DC2B90"/>
    <w:rsid w:val="00DC31F6"/>
    <w:rsid w:val="00DC3237"/>
    <w:rsid w:val="00DC367A"/>
    <w:rsid w:val="00DC36F3"/>
    <w:rsid w:val="00DC3C2E"/>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61"/>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0F44"/>
    <w:rsid w:val="00DD1250"/>
    <w:rsid w:val="00DD12C5"/>
    <w:rsid w:val="00DD1881"/>
    <w:rsid w:val="00DD18FF"/>
    <w:rsid w:val="00DD1B82"/>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4E"/>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8D"/>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99C"/>
    <w:rsid w:val="00DE4B8D"/>
    <w:rsid w:val="00DE4EE4"/>
    <w:rsid w:val="00DE525D"/>
    <w:rsid w:val="00DE52E3"/>
    <w:rsid w:val="00DE59AE"/>
    <w:rsid w:val="00DE6C4E"/>
    <w:rsid w:val="00DE6D27"/>
    <w:rsid w:val="00DE70CB"/>
    <w:rsid w:val="00DE72BC"/>
    <w:rsid w:val="00DE75A7"/>
    <w:rsid w:val="00DE7692"/>
    <w:rsid w:val="00DE7ACA"/>
    <w:rsid w:val="00DE7C00"/>
    <w:rsid w:val="00DE7D90"/>
    <w:rsid w:val="00DE7DB4"/>
    <w:rsid w:val="00DF00F3"/>
    <w:rsid w:val="00DF03E9"/>
    <w:rsid w:val="00DF03ED"/>
    <w:rsid w:val="00DF0418"/>
    <w:rsid w:val="00DF04EE"/>
    <w:rsid w:val="00DF079F"/>
    <w:rsid w:val="00DF08A9"/>
    <w:rsid w:val="00DF0ABA"/>
    <w:rsid w:val="00DF0AE0"/>
    <w:rsid w:val="00DF0BF4"/>
    <w:rsid w:val="00DF0D3C"/>
    <w:rsid w:val="00DF10B2"/>
    <w:rsid w:val="00DF179D"/>
    <w:rsid w:val="00DF1D4B"/>
    <w:rsid w:val="00DF1E9C"/>
    <w:rsid w:val="00DF2168"/>
    <w:rsid w:val="00DF2907"/>
    <w:rsid w:val="00DF2917"/>
    <w:rsid w:val="00DF2A00"/>
    <w:rsid w:val="00DF2D2C"/>
    <w:rsid w:val="00DF32F0"/>
    <w:rsid w:val="00DF3928"/>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6B4"/>
    <w:rsid w:val="00E0082C"/>
    <w:rsid w:val="00E00838"/>
    <w:rsid w:val="00E00920"/>
    <w:rsid w:val="00E010EC"/>
    <w:rsid w:val="00E0143A"/>
    <w:rsid w:val="00E01545"/>
    <w:rsid w:val="00E01BF3"/>
    <w:rsid w:val="00E01DAA"/>
    <w:rsid w:val="00E01F4B"/>
    <w:rsid w:val="00E01F4F"/>
    <w:rsid w:val="00E023E5"/>
    <w:rsid w:val="00E02432"/>
    <w:rsid w:val="00E025E4"/>
    <w:rsid w:val="00E025F3"/>
    <w:rsid w:val="00E02A2B"/>
    <w:rsid w:val="00E02CD1"/>
    <w:rsid w:val="00E02D6E"/>
    <w:rsid w:val="00E031D0"/>
    <w:rsid w:val="00E032B2"/>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07BBF"/>
    <w:rsid w:val="00E10693"/>
    <w:rsid w:val="00E10708"/>
    <w:rsid w:val="00E10725"/>
    <w:rsid w:val="00E10EBE"/>
    <w:rsid w:val="00E112CA"/>
    <w:rsid w:val="00E1151D"/>
    <w:rsid w:val="00E118FB"/>
    <w:rsid w:val="00E11BB9"/>
    <w:rsid w:val="00E12353"/>
    <w:rsid w:val="00E12478"/>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7F8"/>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5EE"/>
    <w:rsid w:val="00E209D3"/>
    <w:rsid w:val="00E20AD3"/>
    <w:rsid w:val="00E20D1E"/>
    <w:rsid w:val="00E20D2D"/>
    <w:rsid w:val="00E20EA4"/>
    <w:rsid w:val="00E20F79"/>
    <w:rsid w:val="00E21278"/>
    <w:rsid w:val="00E2150A"/>
    <w:rsid w:val="00E219BA"/>
    <w:rsid w:val="00E21B31"/>
    <w:rsid w:val="00E21D31"/>
    <w:rsid w:val="00E21EF8"/>
    <w:rsid w:val="00E21F8E"/>
    <w:rsid w:val="00E220E2"/>
    <w:rsid w:val="00E2221E"/>
    <w:rsid w:val="00E22406"/>
    <w:rsid w:val="00E2264C"/>
    <w:rsid w:val="00E227CF"/>
    <w:rsid w:val="00E227DA"/>
    <w:rsid w:val="00E22A63"/>
    <w:rsid w:val="00E22CCD"/>
    <w:rsid w:val="00E22FBB"/>
    <w:rsid w:val="00E23166"/>
    <w:rsid w:val="00E23241"/>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24"/>
    <w:rsid w:val="00E3117A"/>
    <w:rsid w:val="00E311C3"/>
    <w:rsid w:val="00E31457"/>
    <w:rsid w:val="00E31A54"/>
    <w:rsid w:val="00E31D2A"/>
    <w:rsid w:val="00E32086"/>
    <w:rsid w:val="00E320D3"/>
    <w:rsid w:val="00E32299"/>
    <w:rsid w:val="00E32462"/>
    <w:rsid w:val="00E3246B"/>
    <w:rsid w:val="00E326C4"/>
    <w:rsid w:val="00E32791"/>
    <w:rsid w:val="00E32A28"/>
    <w:rsid w:val="00E32A3B"/>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210E"/>
    <w:rsid w:val="00E4217D"/>
    <w:rsid w:val="00E42428"/>
    <w:rsid w:val="00E429ED"/>
    <w:rsid w:val="00E42C3E"/>
    <w:rsid w:val="00E42D48"/>
    <w:rsid w:val="00E42E79"/>
    <w:rsid w:val="00E42EFE"/>
    <w:rsid w:val="00E42F17"/>
    <w:rsid w:val="00E431DB"/>
    <w:rsid w:val="00E438C4"/>
    <w:rsid w:val="00E43D20"/>
    <w:rsid w:val="00E43F37"/>
    <w:rsid w:val="00E43F55"/>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8FD"/>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AE6"/>
    <w:rsid w:val="00E54B8C"/>
    <w:rsid w:val="00E54E4A"/>
    <w:rsid w:val="00E55250"/>
    <w:rsid w:val="00E552E7"/>
    <w:rsid w:val="00E55719"/>
    <w:rsid w:val="00E55D70"/>
    <w:rsid w:val="00E56DDC"/>
    <w:rsid w:val="00E56E98"/>
    <w:rsid w:val="00E57050"/>
    <w:rsid w:val="00E5713C"/>
    <w:rsid w:val="00E57245"/>
    <w:rsid w:val="00E5733D"/>
    <w:rsid w:val="00E57577"/>
    <w:rsid w:val="00E57613"/>
    <w:rsid w:val="00E57842"/>
    <w:rsid w:val="00E57EAC"/>
    <w:rsid w:val="00E60175"/>
    <w:rsid w:val="00E603DF"/>
    <w:rsid w:val="00E604EF"/>
    <w:rsid w:val="00E609DC"/>
    <w:rsid w:val="00E61050"/>
    <w:rsid w:val="00E6125A"/>
    <w:rsid w:val="00E61864"/>
    <w:rsid w:val="00E61A21"/>
    <w:rsid w:val="00E61CC0"/>
    <w:rsid w:val="00E61E92"/>
    <w:rsid w:val="00E61FB1"/>
    <w:rsid w:val="00E6277B"/>
    <w:rsid w:val="00E62987"/>
    <w:rsid w:val="00E62A62"/>
    <w:rsid w:val="00E62A84"/>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4E6"/>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C89"/>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9AC"/>
    <w:rsid w:val="00E83AD8"/>
    <w:rsid w:val="00E83F8A"/>
    <w:rsid w:val="00E8402B"/>
    <w:rsid w:val="00E84409"/>
    <w:rsid w:val="00E8449A"/>
    <w:rsid w:val="00E844D8"/>
    <w:rsid w:val="00E84514"/>
    <w:rsid w:val="00E845D3"/>
    <w:rsid w:val="00E847FC"/>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5E6C"/>
    <w:rsid w:val="00E85EFA"/>
    <w:rsid w:val="00E8608B"/>
    <w:rsid w:val="00E8644A"/>
    <w:rsid w:val="00E86781"/>
    <w:rsid w:val="00E86B87"/>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257"/>
    <w:rsid w:val="00E9259E"/>
    <w:rsid w:val="00E928C6"/>
    <w:rsid w:val="00E92BE8"/>
    <w:rsid w:val="00E92EDF"/>
    <w:rsid w:val="00E93126"/>
    <w:rsid w:val="00E932D0"/>
    <w:rsid w:val="00E932DE"/>
    <w:rsid w:val="00E934E4"/>
    <w:rsid w:val="00E93A0B"/>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49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95F"/>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AD3"/>
    <w:rsid w:val="00EC1BD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4E1"/>
    <w:rsid w:val="00ED5BB1"/>
    <w:rsid w:val="00ED5DCD"/>
    <w:rsid w:val="00ED5FE4"/>
    <w:rsid w:val="00ED62F5"/>
    <w:rsid w:val="00ED6714"/>
    <w:rsid w:val="00ED6FAD"/>
    <w:rsid w:val="00ED7068"/>
    <w:rsid w:val="00ED70E5"/>
    <w:rsid w:val="00ED71C5"/>
    <w:rsid w:val="00ED743F"/>
    <w:rsid w:val="00ED7D70"/>
    <w:rsid w:val="00ED7FE1"/>
    <w:rsid w:val="00EE0101"/>
    <w:rsid w:val="00EE08EE"/>
    <w:rsid w:val="00EE0B1E"/>
    <w:rsid w:val="00EE0C36"/>
    <w:rsid w:val="00EE0D1A"/>
    <w:rsid w:val="00EE0DFE"/>
    <w:rsid w:val="00EE0E8C"/>
    <w:rsid w:val="00EE1011"/>
    <w:rsid w:val="00EE10F0"/>
    <w:rsid w:val="00EE15BC"/>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AF5"/>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466"/>
    <w:rsid w:val="00EF45A1"/>
    <w:rsid w:val="00EF470B"/>
    <w:rsid w:val="00EF4C34"/>
    <w:rsid w:val="00EF4CD6"/>
    <w:rsid w:val="00EF4F47"/>
    <w:rsid w:val="00EF5209"/>
    <w:rsid w:val="00EF550C"/>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168"/>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2F73"/>
    <w:rsid w:val="00F133A1"/>
    <w:rsid w:val="00F1357C"/>
    <w:rsid w:val="00F13B80"/>
    <w:rsid w:val="00F13C7E"/>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0AA7"/>
    <w:rsid w:val="00F2102F"/>
    <w:rsid w:val="00F2117B"/>
    <w:rsid w:val="00F2135D"/>
    <w:rsid w:val="00F218D4"/>
    <w:rsid w:val="00F21E9A"/>
    <w:rsid w:val="00F22252"/>
    <w:rsid w:val="00F2250A"/>
    <w:rsid w:val="00F22738"/>
    <w:rsid w:val="00F22840"/>
    <w:rsid w:val="00F22D52"/>
    <w:rsid w:val="00F2304D"/>
    <w:rsid w:val="00F23900"/>
    <w:rsid w:val="00F23A91"/>
    <w:rsid w:val="00F23D43"/>
    <w:rsid w:val="00F2418A"/>
    <w:rsid w:val="00F245A3"/>
    <w:rsid w:val="00F245A9"/>
    <w:rsid w:val="00F24788"/>
    <w:rsid w:val="00F24B53"/>
    <w:rsid w:val="00F24DA7"/>
    <w:rsid w:val="00F25529"/>
    <w:rsid w:val="00F258CF"/>
    <w:rsid w:val="00F25A20"/>
    <w:rsid w:val="00F26252"/>
    <w:rsid w:val="00F2640F"/>
    <w:rsid w:val="00F26CF4"/>
    <w:rsid w:val="00F26CF6"/>
    <w:rsid w:val="00F26D45"/>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06D"/>
    <w:rsid w:val="00F42629"/>
    <w:rsid w:val="00F433BD"/>
    <w:rsid w:val="00F4355D"/>
    <w:rsid w:val="00F436A4"/>
    <w:rsid w:val="00F437CB"/>
    <w:rsid w:val="00F438C4"/>
    <w:rsid w:val="00F43F7E"/>
    <w:rsid w:val="00F44123"/>
    <w:rsid w:val="00F4424F"/>
    <w:rsid w:val="00F444ED"/>
    <w:rsid w:val="00F44600"/>
    <w:rsid w:val="00F44846"/>
    <w:rsid w:val="00F44906"/>
    <w:rsid w:val="00F44A8B"/>
    <w:rsid w:val="00F44EC5"/>
    <w:rsid w:val="00F450D6"/>
    <w:rsid w:val="00F45645"/>
    <w:rsid w:val="00F457AF"/>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8F7"/>
    <w:rsid w:val="00F53BF4"/>
    <w:rsid w:val="00F53D09"/>
    <w:rsid w:val="00F53EE5"/>
    <w:rsid w:val="00F53FBA"/>
    <w:rsid w:val="00F54266"/>
    <w:rsid w:val="00F543EC"/>
    <w:rsid w:val="00F54767"/>
    <w:rsid w:val="00F54B50"/>
    <w:rsid w:val="00F54CB0"/>
    <w:rsid w:val="00F55043"/>
    <w:rsid w:val="00F55209"/>
    <w:rsid w:val="00F5538F"/>
    <w:rsid w:val="00F558E0"/>
    <w:rsid w:val="00F5626D"/>
    <w:rsid w:val="00F563AB"/>
    <w:rsid w:val="00F56681"/>
    <w:rsid w:val="00F56B0F"/>
    <w:rsid w:val="00F56B77"/>
    <w:rsid w:val="00F56BAB"/>
    <w:rsid w:val="00F56DCF"/>
    <w:rsid w:val="00F56E62"/>
    <w:rsid w:val="00F56EEA"/>
    <w:rsid w:val="00F57034"/>
    <w:rsid w:val="00F57801"/>
    <w:rsid w:val="00F57B1F"/>
    <w:rsid w:val="00F57B27"/>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32B"/>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4C"/>
    <w:rsid w:val="00F74078"/>
    <w:rsid w:val="00F741BA"/>
    <w:rsid w:val="00F747BD"/>
    <w:rsid w:val="00F749CD"/>
    <w:rsid w:val="00F75228"/>
    <w:rsid w:val="00F753D6"/>
    <w:rsid w:val="00F75419"/>
    <w:rsid w:val="00F7541E"/>
    <w:rsid w:val="00F75860"/>
    <w:rsid w:val="00F7586B"/>
    <w:rsid w:val="00F75BC8"/>
    <w:rsid w:val="00F75D45"/>
    <w:rsid w:val="00F75F2F"/>
    <w:rsid w:val="00F76445"/>
    <w:rsid w:val="00F76700"/>
    <w:rsid w:val="00F76BB2"/>
    <w:rsid w:val="00F76D0C"/>
    <w:rsid w:val="00F76EBB"/>
    <w:rsid w:val="00F76ECC"/>
    <w:rsid w:val="00F778AC"/>
    <w:rsid w:val="00F779FD"/>
    <w:rsid w:val="00F8009C"/>
    <w:rsid w:val="00F8036D"/>
    <w:rsid w:val="00F80396"/>
    <w:rsid w:val="00F80399"/>
    <w:rsid w:val="00F80549"/>
    <w:rsid w:val="00F8092A"/>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3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A75"/>
    <w:rsid w:val="00F86EC6"/>
    <w:rsid w:val="00F86F07"/>
    <w:rsid w:val="00F87117"/>
    <w:rsid w:val="00F871E4"/>
    <w:rsid w:val="00F8736C"/>
    <w:rsid w:val="00F8777D"/>
    <w:rsid w:val="00F87A0D"/>
    <w:rsid w:val="00F87D9F"/>
    <w:rsid w:val="00F87ECD"/>
    <w:rsid w:val="00F90167"/>
    <w:rsid w:val="00F9030E"/>
    <w:rsid w:val="00F90649"/>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A7DE5"/>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B39"/>
    <w:rsid w:val="00FC3D6E"/>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37"/>
    <w:rsid w:val="00FD0572"/>
    <w:rsid w:val="00FD0B0A"/>
    <w:rsid w:val="00FD0F4B"/>
    <w:rsid w:val="00FD1264"/>
    <w:rsid w:val="00FD1295"/>
    <w:rsid w:val="00FD1764"/>
    <w:rsid w:val="00FD1A97"/>
    <w:rsid w:val="00FD1D73"/>
    <w:rsid w:val="00FD1F26"/>
    <w:rsid w:val="00FD2BC3"/>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404"/>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15F"/>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6CB"/>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949"/>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styleId="ListBullet2">
    <w:name w:val="List Bullet 2"/>
    <w:basedOn w:val="Normal"/>
    <w:rsid w:val="00DF08A9"/>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Doc-text2">
    <w:name w:val="Doc-text2"/>
    <w:basedOn w:val="Normal"/>
    <w:link w:val="Doc-text2Char"/>
    <w:qFormat/>
    <w:rsid w:val="00A84D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4D0D"/>
    <w:rPr>
      <w:rFonts w:ascii="Arial" w:eastAsia="MS Mincho" w:hAnsi="Arial"/>
      <w:szCs w:val="24"/>
      <w:lang w:val="en-GB" w:eastAsia="en-GB"/>
    </w:rPr>
  </w:style>
  <w:style w:type="paragraph" w:customStyle="1" w:styleId="Comments">
    <w:name w:val="Comments"/>
    <w:basedOn w:val="Normal"/>
    <w:link w:val="CommentsChar"/>
    <w:qFormat/>
    <w:rsid w:val="00A2299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A22990"/>
    <w:rPr>
      <w:rFonts w:ascii="Arial" w:eastAsia="MS Mincho" w:hAnsi="Arial"/>
      <w:i/>
      <w:noProof/>
      <w:sz w:val="18"/>
      <w:szCs w:val="24"/>
      <w:lang w:val="en-GB" w:eastAsia="en-GB"/>
    </w:rPr>
  </w:style>
  <w:style w:type="paragraph" w:customStyle="1" w:styleId="EmailDiscussion">
    <w:name w:val="EmailDiscussion"/>
    <w:basedOn w:val="Normal"/>
    <w:next w:val="Normal"/>
    <w:link w:val="EmailDiscussionChar"/>
    <w:qFormat/>
    <w:rsid w:val="001615B0"/>
    <w:pPr>
      <w:numPr>
        <w:numId w:val="32"/>
      </w:numPr>
      <w:autoSpaceDE/>
      <w:autoSpaceDN/>
      <w:adjustRightInd/>
      <w:snapToGrid/>
      <w:spacing w:before="40" w:after="0"/>
      <w:jc w:val="left"/>
    </w:pPr>
    <w:rPr>
      <w:rFonts w:ascii="Arial" w:eastAsia="MS Mincho" w:hAnsi="Arial"/>
      <w:b/>
      <w:sz w:val="20"/>
      <w:szCs w:val="24"/>
      <w:lang w:val="en-GB" w:eastAsia="en-GB"/>
    </w:rPr>
  </w:style>
  <w:style w:type="character" w:customStyle="1" w:styleId="EmailDiscussionChar">
    <w:name w:val="EmailDiscussion Char"/>
    <w:link w:val="EmailDiscussion"/>
    <w:qFormat/>
    <w:rsid w:val="001615B0"/>
    <w:rPr>
      <w:rFonts w:ascii="Arial" w:eastAsia="MS Mincho" w:hAnsi="Arial"/>
      <w:b/>
      <w:szCs w:val="24"/>
      <w:lang w:val="en-GB" w:eastAsia="en-GB"/>
    </w:rPr>
  </w:style>
  <w:style w:type="paragraph" w:customStyle="1" w:styleId="EmailDiscussion2">
    <w:name w:val="EmailDiscussion2"/>
    <w:basedOn w:val="Doc-text2"/>
    <w:qFormat/>
    <w:rsid w:val="00161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3034604">
      <w:bodyDiv w:val="1"/>
      <w:marLeft w:val="0"/>
      <w:marRight w:val="0"/>
      <w:marTop w:val="0"/>
      <w:marBottom w:val="0"/>
      <w:divBdr>
        <w:top w:val="none" w:sz="0" w:space="0" w:color="auto"/>
        <w:left w:val="none" w:sz="0" w:space="0" w:color="auto"/>
        <w:bottom w:val="none" w:sz="0" w:space="0" w:color="auto"/>
        <w:right w:val="none" w:sz="0" w:space="0" w:color="auto"/>
      </w:divBdr>
      <w:divsChild>
        <w:div w:id="1672483678">
          <w:marLeft w:val="720"/>
          <w:marRight w:val="0"/>
          <w:marTop w:val="0"/>
          <w:marBottom w:val="120"/>
          <w:divBdr>
            <w:top w:val="none" w:sz="0" w:space="0" w:color="auto"/>
            <w:left w:val="none" w:sz="0" w:space="0" w:color="auto"/>
            <w:bottom w:val="none" w:sz="0" w:space="0" w:color="auto"/>
            <w:right w:val="none" w:sz="0" w:space="0" w:color="auto"/>
          </w:divBdr>
        </w:div>
      </w:divsChild>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602822">
      <w:bodyDiv w:val="1"/>
      <w:marLeft w:val="0"/>
      <w:marRight w:val="0"/>
      <w:marTop w:val="0"/>
      <w:marBottom w:val="0"/>
      <w:divBdr>
        <w:top w:val="none" w:sz="0" w:space="0" w:color="auto"/>
        <w:left w:val="none" w:sz="0" w:space="0" w:color="auto"/>
        <w:bottom w:val="none" w:sz="0" w:space="0" w:color="auto"/>
        <w:right w:val="none" w:sz="0" w:space="0" w:color="auto"/>
      </w:divBdr>
      <w:divsChild>
        <w:div w:id="1542397192">
          <w:marLeft w:val="0"/>
          <w:marRight w:val="0"/>
          <w:marTop w:val="0"/>
          <w:marBottom w:val="240"/>
          <w:divBdr>
            <w:top w:val="none" w:sz="0" w:space="0" w:color="auto"/>
            <w:left w:val="none" w:sz="0" w:space="0" w:color="auto"/>
            <w:bottom w:val="none" w:sz="0" w:space="0" w:color="auto"/>
            <w:right w:val="none" w:sz="0" w:space="0" w:color="auto"/>
          </w:divBdr>
        </w:div>
      </w:divsChild>
    </w:div>
    <w:div w:id="995767638">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064256">
      <w:bodyDiv w:val="1"/>
      <w:marLeft w:val="0"/>
      <w:marRight w:val="0"/>
      <w:marTop w:val="0"/>
      <w:marBottom w:val="0"/>
      <w:divBdr>
        <w:top w:val="none" w:sz="0" w:space="0" w:color="auto"/>
        <w:left w:val="none" w:sz="0" w:space="0" w:color="auto"/>
        <w:bottom w:val="none" w:sz="0" w:space="0" w:color="auto"/>
        <w:right w:val="none" w:sz="0" w:space="0" w:color="auto"/>
      </w:divBdr>
      <w:divsChild>
        <w:div w:id="1894809454">
          <w:marLeft w:val="0"/>
          <w:marRight w:val="0"/>
          <w:marTop w:val="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1367770">
      <w:bodyDiv w:val="1"/>
      <w:marLeft w:val="0"/>
      <w:marRight w:val="0"/>
      <w:marTop w:val="0"/>
      <w:marBottom w:val="0"/>
      <w:divBdr>
        <w:top w:val="none" w:sz="0" w:space="0" w:color="auto"/>
        <w:left w:val="none" w:sz="0" w:space="0" w:color="auto"/>
        <w:bottom w:val="none" w:sz="0" w:space="0" w:color="auto"/>
        <w:right w:val="none" w:sz="0" w:space="0" w:color="auto"/>
      </w:divBdr>
      <w:divsChild>
        <w:div w:id="1214846379">
          <w:marLeft w:val="720"/>
          <w:marRight w:val="0"/>
          <w:marTop w:val="0"/>
          <w:marBottom w:val="120"/>
          <w:divBdr>
            <w:top w:val="none" w:sz="0" w:space="0" w:color="auto"/>
            <w:left w:val="none" w:sz="0" w:space="0" w:color="auto"/>
            <w:bottom w:val="none" w:sz="0" w:space="0" w:color="auto"/>
            <w:right w:val="none" w:sz="0" w:space="0" w:color="auto"/>
          </w:divBdr>
        </w:div>
      </w:divsChild>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93587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3169</Words>
  <Characters>17833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cp:revision>
  <cp:lastPrinted>2007-06-18T22:08:00Z</cp:lastPrinted>
  <dcterms:created xsi:type="dcterms:W3CDTF">2025-02-07T06:18:00Z</dcterms:created>
  <dcterms:modified xsi:type="dcterms:W3CDTF">2025-02-07T06:18:00Z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